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E9F" w14:textId="77777777" w:rsidR="003274BA" w:rsidRPr="0033282D" w:rsidRDefault="00605827" w:rsidP="003274BA">
      <w:pPr>
        <w:suppressAutoHyphens w:val="0"/>
        <w:jc w:val="center"/>
        <w:rPr>
          <w:rStyle w:val="Brak"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 xml:space="preserve">                       </w:t>
      </w:r>
      <w:r w:rsidR="003274BA" w:rsidRPr="0033282D">
        <w:rPr>
          <w:rStyle w:val="Brak"/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5" w:history="1">
        <w:r w:rsidR="003274BA" w:rsidRPr="0033282D">
          <w:rPr>
            <w:rStyle w:val="Hyperlink1"/>
            <w:rFonts w:eastAsia="Arial Unicode MS"/>
          </w:rPr>
          <w:t>www.ksse.com.pl</w:t>
        </w:r>
      </w:hyperlink>
    </w:p>
    <w:p w14:paraId="56DB4FEE" w14:textId="77777777" w:rsidR="00621F6E" w:rsidRDefault="00621F6E">
      <w:pPr>
        <w:pStyle w:val="Tytu"/>
        <w:spacing w:line="240" w:lineRule="auto"/>
        <w:jc w:val="both"/>
        <w:rPr>
          <w:sz w:val="22"/>
          <w:szCs w:val="22"/>
        </w:rPr>
      </w:pPr>
    </w:p>
    <w:p w14:paraId="369632F4" w14:textId="77777777" w:rsidR="00621F6E" w:rsidRDefault="00621F6E">
      <w:pPr>
        <w:pStyle w:val="Tytu"/>
        <w:spacing w:line="240" w:lineRule="auto"/>
        <w:rPr>
          <w:spacing w:val="-6"/>
        </w:rPr>
      </w:pPr>
      <w:r>
        <w:rPr>
          <w:spacing w:val="-6"/>
        </w:rPr>
        <w:t>Katowicka Specjalna Strefa Ekonomiczna</w:t>
      </w:r>
    </w:p>
    <w:p w14:paraId="3B2D9E25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Spółka Akcyjna w Katowicach</w:t>
      </w:r>
    </w:p>
    <w:p w14:paraId="6018D3AC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40-026 Katowice, ul. Wojewódzka 42</w:t>
      </w:r>
    </w:p>
    <w:p w14:paraId="337D4C58" w14:textId="77777777" w:rsidR="00621F6E" w:rsidRDefault="003274BA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tel. (+48 32) 2510-736</w:t>
      </w:r>
    </w:p>
    <w:p w14:paraId="68E6A428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jako zarządzający Specjalną Strefą Ekonomiczną</w:t>
      </w:r>
    </w:p>
    <w:p w14:paraId="73348AB7" w14:textId="77777777" w:rsidR="00621F6E" w:rsidRDefault="003274BA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ogłasza</w:t>
      </w:r>
      <w:r w:rsidR="00621F6E">
        <w:rPr>
          <w:b/>
          <w:spacing w:val="-6"/>
        </w:rPr>
        <w:t xml:space="preserve"> </w:t>
      </w:r>
      <w:r w:rsidRPr="00CF4AE4">
        <w:rPr>
          <w:b/>
          <w:spacing w:val="-6"/>
        </w:rPr>
        <w:t>pierwszy</w:t>
      </w:r>
      <w:r>
        <w:rPr>
          <w:b/>
          <w:spacing w:val="-6"/>
        </w:rPr>
        <w:t xml:space="preserve"> przetarg pisemny nieograniczony</w:t>
      </w:r>
      <w:r w:rsidR="00621F6E">
        <w:rPr>
          <w:b/>
          <w:spacing w:val="-6"/>
        </w:rPr>
        <w:t xml:space="preserve"> mając</w:t>
      </w:r>
      <w:r>
        <w:rPr>
          <w:b/>
          <w:spacing w:val="-6"/>
        </w:rPr>
        <w:t>y</w:t>
      </w:r>
      <w:r w:rsidR="00621F6E">
        <w:rPr>
          <w:b/>
          <w:spacing w:val="-6"/>
        </w:rPr>
        <w:t xml:space="preserve"> na celu:</w:t>
      </w:r>
    </w:p>
    <w:p w14:paraId="41BA75CF" w14:textId="77777777" w:rsidR="00621F6E" w:rsidRDefault="00621F6E">
      <w:pPr>
        <w:spacing w:after="120" w:line="240" w:lineRule="auto"/>
        <w:jc w:val="center"/>
        <w:rPr>
          <w:b/>
          <w:szCs w:val="24"/>
        </w:rPr>
      </w:pPr>
    </w:p>
    <w:p w14:paraId="29464C42" w14:textId="77777777" w:rsidR="00621F6E" w:rsidRPr="006C127D" w:rsidRDefault="003274BA">
      <w:pPr>
        <w:pStyle w:val="Tekstpodstawowy"/>
        <w:numPr>
          <w:ilvl w:val="0"/>
          <w:numId w:val="1"/>
        </w:numPr>
        <w:ind w:left="426" w:hanging="426"/>
        <w:rPr>
          <w:spacing w:val="-6"/>
          <w:kern w:val="1"/>
          <w:szCs w:val="24"/>
        </w:rPr>
      </w:pPr>
      <w:r w:rsidRPr="006C127D">
        <w:rPr>
          <w:rStyle w:val="Brak"/>
          <w:spacing w:val="-6"/>
          <w:szCs w:val="24"/>
        </w:rPr>
        <w:t>wyłonienie podmiotu, który nabędzie prawo własności nieruchomości opisanej poniżej</w:t>
      </w:r>
      <w:r w:rsidRPr="006C127D">
        <w:rPr>
          <w:spacing w:val="-6"/>
          <w:kern w:val="1"/>
          <w:szCs w:val="24"/>
        </w:rPr>
        <w:t>.</w:t>
      </w:r>
    </w:p>
    <w:p w14:paraId="08E85373" w14:textId="77777777" w:rsidR="00621F6E" w:rsidRDefault="00621F6E">
      <w:pPr>
        <w:spacing w:line="240" w:lineRule="auto"/>
        <w:rPr>
          <w:szCs w:val="24"/>
        </w:rPr>
      </w:pPr>
    </w:p>
    <w:p w14:paraId="53D62397" w14:textId="77777777" w:rsidR="00664866" w:rsidRPr="007717FC" w:rsidRDefault="00621F6E" w:rsidP="007717FC">
      <w:pPr>
        <w:numPr>
          <w:ilvl w:val="0"/>
          <w:numId w:val="5"/>
        </w:numPr>
        <w:tabs>
          <w:tab w:val="clear" w:pos="720"/>
        </w:tabs>
        <w:suppressAutoHyphens w:val="0"/>
        <w:spacing w:line="240" w:lineRule="auto"/>
        <w:ind w:left="426" w:hanging="426"/>
        <w:rPr>
          <w:bCs/>
          <w:spacing w:val="-6"/>
          <w:szCs w:val="24"/>
        </w:rPr>
      </w:pPr>
      <w:r w:rsidRPr="0017730C">
        <w:rPr>
          <w:bCs/>
          <w:szCs w:val="24"/>
        </w:rPr>
        <w:t xml:space="preserve">Przedmiotem przetargu jest </w:t>
      </w:r>
      <w:r w:rsidRPr="0017730C">
        <w:rPr>
          <w:b/>
          <w:szCs w:val="24"/>
        </w:rPr>
        <w:t xml:space="preserve">prawo własności niezabudowanej nieruchomości </w:t>
      </w:r>
      <w:r w:rsidR="00CB2F6F">
        <w:rPr>
          <w:b/>
          <w:szCs w:val="24"/>
        </w:rPr>
        <w:t xml:space="preserve">gruntowej </w:t>
      </w:r>
      <w:r w:rsidRPr="0017730C">
        <w:rPr>
          <w:b/>
          <w:szCs w:val="24"/>
        </w:rPr>
        <w:t xml:space="preserve">położonej w </w:t>
      </w:r>
      <w:r w:rsidR="006C127D" w:rsidRPr="0017730C">
        <w:rPr>
          <w:b/>
          <w:szCs w:val="24"/>
        </w:rPr>
        <w:t>Zawierciu</w:t>
      </w:r>
      <w:r w:rsidRPr="0017730C">
        <w:rPr>
          <w:b/>
          <w:bCs/>
          <w:szCs w:val="24"/>
        </w:rPr>
        <w:t xml:space="preserve"> </w:t>
      </w:r>
      <w:r w:rsidR="00A72CB2" w:rsidRPr="0017730C">
        <w:rPr>
          <w:b/>
          <w:bCs/>
          <w:szCs w:val="24"/>
        </w:rPr>
        <w:t>przy</w:t>
      </w:r>
      <w:r w:rsidR="00B55711" w:rsidRPr="0017730C">
        <w:rPr>
          <w:b/>
          <w:bCs/>
          <w:szCs w:val="24"/>
        </w:rPr>
        <w:t xml:space="preserve"> </w:t>
      </w:r>
      <w:r w:rsidRPr="0017730C">
        <w:rPr>
          <w:b/>
          <w:bCs/>
          <w:szCs w:val="24"/>
        </w:rPr>
        <w:t xml:space="preserve">ulicy </w:t>
      </w:r>
      <w:r w:rsidR="006C127D" w:rsidRPr="0017730C">
        <w:rPr>
          <w:b/>
          <w:bCs/>
          <w:szCs w:val="24"/>
        </w:rPr>
        <w:t>Technologiczn</w:t>
      </w:r>
      <w:r w:rsidRPr="0017730C">
        <w:rPr>
          <w:b/>
          <w:bCs/>
          <w:szCs w:val="24"/>
        </w:rPr>
        <w:t>ej</w:t>
      </w:r>
      <w:r w:rsidRPr="0017730C">
        <w:rPr>
          <w:b/>
          <w:szCs w:val="24"/>
        </w:rPr>
        <w:t xml:space="preserve">, objętej granicami Katowickiej Specjalnej Strefy Ekonomicznej, </w:t>
      </w:r>
      <w:r w:rsidR="007717FC">
        <w:rPr>
          <w:b/>
          <w:szCs w:val="24"/>
        </w:rPr>
        <w:t xml:space="preserve">oznaczonej numerem geodezyjnym 911/31, obręb Marciszów, </w:t>
      </w:r>
      <w:proofErr w:type="spellStart"/>
      <w:r w:rsidR="007717FC">
        <w:rPr>
          <w:b/>
          <w:szCs w:val="24"/>
        </w:rPr>
        <w:t>k.m</w:t>
      </w:r>
      <w:proofErr w:type="spellEnd"/>
      <w:r w:rsidR="007717FC">
        <w:rPr>
          <w:b/>
          <w:szCs w:val="24"/>
        </w:rPr>
        <w:t xml:space="preserve">. 6, </w:t>
      </w:r>
      <w:r w:rsidR="0017730C" w:rsidRPr="0017730C">
        <w:rPr>
          <w:rStyle w:val="Brak"/>
          <w:b/>
          <w:bCs/>
          <w:spacing w:val="-6"/>
          <w:szCs w:val="24"/>
        </w:rPr>
        <w:t xml:space="preserve">o powierzchni </w:t>
      </w:r>
      <w:r w:rsidR="007717FC">
        <w:rPr>
          <w:rStyle w:val="Brak"/>
          <w:b/>
          <w:bCs/>
          <w:spacing w:val="-6"/>
          <w:szCs w:val="24"/>
        </w:rPr>
        <w:t>1,0616</w:t>
      </w:r>
      <w:r w:rsidR="0017730C" w:rsidRPr="0017730C">
        <w:rPr>
          <w:rStyle w:val="Brak"/>
          <w:b/>
          <w:bCs/>
          <w:spacing w:val="-6"/>
          <w:szCs w:val="24"/>
        </w:rPr>
        <w:t xml:space="preserve"> ha</w:t>
      </w:r>
      <w:r w:rsidR="007717FC">
        <w:rPr>
          <w:rStyle w:val="Brak"/>
          <w:spacing w:val="-6"/>
          <w:szCs w:val="24"/>
        </w:rPr>
        <w:t xml:space="preserve">, dla której </w:t>
      </w:r>
      <w:r w:rsidR="00664866" w:rsidRPr="007717FC">
        <w:rPr>
          <w:szCs w:val="24"/>
        </w:rPr>
        <w:t>Sąd Rejonowy w Zawierciu – V Wydział Ksiąg Wieczystych prowadzi księgę wieczystą nr CZ1Z/0000</w:t>
      </w:r>
      <w:r w:rsidR="007717FC">
        <w:rPr>
          <w:szCs w:val="24"/>
        </w:rPr>
        <w:t>86829</w:t>
      </w:r>
      <w:r w:rsidR="00664866" w:rsidRPr="007717FC">
        <w:rPr>
          <w:szCs w:val="24"/>
        </w:rPr>
        <w:t>/5. Zgodnie z wpisami zawartymi w ww. księdze wieczystej przedmiotow</w:t>
      </w:r>
      <w:r w:rsidR="000E4DB1" w:rsidRPr="007717FC">
        <w:rPr>
          <w:szCs w:val="24"/>
        </w:rPr>
        <w:t>a</w:t>
      </w:r>
      <w:r w:rsidR="00664866" w:rsidRPr="007717FC">
        <w:rPr>
          <w:szCs w:val="24"/>
        </w:rPr>
        <w:t xml:space="preserve"> </w:t>
      </w:r>
      <w:r w:rsidR="000E4DB1" w:rsidRPr="007717FC">
        <w:rPr>
          <w:szCs w:val="24"/>
        </w:rPr>
        <w:t xml:space="preserve">nieruchomość </w:t>
      </w:r>
      <w:r w:rsidR="00664866" w:rsidRPr="007717FC">
        <w:rPr>
          <w:szCs w:val="24"/>
        </w:rPr>
        <w:t xml:space="preserve">nie </w:t>
      </w:r>
      <w:r w:rsidR="000E4DB1" w:rsidRPr="007717FC">
        <w:rPr>
          <w:szCs w:val="24"/>
        </w:rPr>
        <w:t>jest obciążona</w:t>
      </w:r>
      <w:r w:rsidR="00664866" w:rsidRPr="007717FC">
        <w:rPr>
          <w:szCs w:val="24"/>
        </w:rPr>
        <w:t xml:space="preserve"> ograniczonymi prawami rzeczowymi i nie </w:t>
      </w:r>
      <w:r w:rsidR="000E4DB1" w:rsidRPr="007717FC">
        <w:rPr>
          <w:szCs w:val="24"/>
        </w:rPr>
        <w:t xml:space="preserve">jest </w:t>
      </w:r>
      <w:r w:rsidR="00664866" w:rsidRPr="007717FC">
        <w:rPr>
          <w:szCs w:val="24"/>
        </w:rPr>
        <w:t>przedmiotem zobowiązań.</w:t>
      </w:r>
    </w:p>
    <w:p w14:paraId="59203644" w14:textId="77777777" w:rsidR="00CB2F6F" w:rsidRPr="00410153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bCs/>
          <w:spacing w:val="-6"/>
          <w:shd w:val="clear" w:color="auto" w:fill="FF0000"/>
        </w:rPr>
      </w:pPr>
      <w:r>
        <w:rPr>
          <w:bCs/>
          <w:spacing w:val="-6"/>
        </w:rPr>
        <w:t xml:space="preserve">Przedmiotowa nieruchomość </w:t>
      </w:r>
      <w:r w:rsidR="00B22D8A">
        <w:rPr>
          <w:bCs/>
          <w:spacing w:val="-6"/>
        </w:rPr>
        <w:t xml:space="preserve">ma kształt zbliżony do trapezu, </w:t>
      </w:r>
      <w:r w:rsidR="00E90664">
        <w:rPr>
          <w:bCs/>
          <w:spacing w:val="-6"/>
        </w:rPr>
        <w:t>jest niezabudowana</w:t>
      </w:r>
      <w:r w:rsidR="00163BED">
        <w:rPr>
          <w:bCs/>
          <w:spacing w:val="-6"/>
        </w:rPr>
        <w:t xml:space="preserve"> i niezagospodarowana,</w:t>
      </w:r>
      <w:r w:rsidR="00E90664">
        <w:rPr>
          <w:bCs/>
          <w:spacing w:val="-6"/>
        </w:rPr>
        <w:t xml:space="preserve"> </w:t>
      </w:r>
      <w:r w:rsidR="00CB2F6F">
        <w:rPr>
          <w:bCs/>
          <w:spacing w:val="-6"/>
        </w:rPr>
        <w:t>porośnięta trawą oraz samosiejkami krzewów i drzew. Nieruchomość pos</w:t>
      </w:r>
      <w:r w:rsidR="00B22D8A">
        <w:rPr>
          <w:bCs/>
          <w:spacing w:val="-6"/>
        </w:rPr>
        <w:t xml:space="preserve">iada dostęp do </w:t>
      </w:r>
      <w:r w:rsidR="00385EEB">
        <w:rPr>
          <w:bCs/>
          <w:spacing w:val="-6"/>
        </w:rPr>
        <w:t>ul</w:t>
      </w:r>
      <w:r w:rsidR="00385EEB" w:rsidRPr="00410153">
        <w:rPr>
          <w:bCs/>
          <w:spacing w:val="-6"/>
        </w:rPr>
        <w:t>.</w:t>
      </w:r>
      <w:r w:rsidR="00CB2F6F" w:rsidRPr="00410153">
        <w:rPr>
          <w:bCs/>
          <w:spacing w:val="-6"/>
        </w:rPr>
        <w:t xml:space="preserve"> Technologiczn</w:t>
      </w:r>
      <w:r w:rsidR="00385EEB" w:rsidRPr="00410153">
        <w:rPr>
          <w:bCs/>
          <w:spacing w:val="-6"/>
        </w:rPr>
        <w:t>ej</w:t>
      </w:r>
      <w:r w:rsidR="00CB2F6F" w:rsidRPr="00410153">
        <w:rPr>
          <w:bCs/>
          <w:spacing w:val="-6"/>
        </w:rPr>
        <w:t>.</w:t>
      </w:r>
    </w:p>
    <w:p w14:paraId="43CEA372" w14:textId="77777777" w:rsidR="00CB2F6F" w:rsidRPr="00CB2F6F" w:rsidRDefault="00CB2F6F" w:rsidP="000B62BA">
      <w:pPr>
        <w:spacing w:line="240" w:lineRule="auto"/>
        <w:ind w:left="426"/>
        <w:rPr>
          <w:bCs/>
          <w:spacing w:val="-6"/>
          <w:shd w:val="clear" w:color="auto" w:fill="FF0000"/>
        </w:rPr>
      </w:pPr>
      <w:r>
        <w:rPr>
          <w:bCs/>
          <w:spacing w:val="-6"/>
        </w:rPr>
        <w:t xml:space="preserve">W pasie drogowym </w:t>
      </w:r>
      <w:r w:rsidR="00385EEB">
        <w:rPr>
          <w:bCs/>
          <w:spacing w:val="-6"/>
        </w:rPr>
        <w:t xml:space="preserve">ul. Technologicznej </w:t>
      </w:r>
      <w:r>
        <w:rPr>
          <w:bCs/>
          <w:spacing w:val="-6"/>
        </w:rPr>
        <w:t>zlokalizow</w:t>
      </w:r>
      <w:r w:rsidR="00331729">
        <w:rPr>
          <w:bCs/>
          <w:spacing w:val="-6"/>
        </w:rPr>
        <w:t>any jest wodociąg i kanalizacja,</w:t>
      </w:r>
      <w:r w:rsidR="000B62BA">
        <w:rPr>
          <w:bCs/>
          <w:spacing w:val="-6"/>
        </w:rPr>
        <w:t xml:space="preserve"> natomiast sieć gazowa i elektroenergetyczna zlokalizowana jest w ul. Technologicznej</w:t>
      </w:r>
      <w:r w:rsidR="00BF2E08">
        <w:rPr>
          <w:bCs/>
          <w:spacing w:val="-6"/>
        </w:rPr>
        <w:t xml:space="preserve"> i ul. Myśliwskiej</w:t>
      </w:r>
      <w:r w:rsidR="000B62BA">
        <w:rPr>
          <w:bCs/>
          <w:spacing w:val="-6"/>
        </w:rPr>
        <w:t>.</w:t>
      </w:r>
      <w:r w:rsidR="00B33447" w:rsidRPr="006769FA">
        <w:rPr>
          <w:rFonts w:ascii="Verdana" w:hAnsi="Verdana"/>
          <w:sz w:val="22"/>
          <w:szCs w:val="22"/>
        </w:rPr>
        <w:t xml:space="preserve"> </w:t>
      </w:r>
      <w:r w:rsidR="0033194E">
        <w:rPr>
          <w:bCs/>
          <w:spacing w:val="-6"/>
        </w:rPr>
        <w:t>Szczegółowe warunki i miejsce podłączenia mediów określają właściciele infrastruktury poprzez wydanie na wniosek inwestora, warunków technicznych przyłączenia do sieci.</w:t>
      </w:r>
    </w:p>
    <w:p w14:paraId="696136F6" w14:textId="77777777" w:rsidR="00621F6E" w:rsidRPr="005704CB" w:rsidRDefault="00621F6E" w:rsidP="005704CB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</w:rPr>
      </w:pPr>
      <w:r>
        <w:rPr>
          <w:rFonts w:cs="Arial"/>
          <w:spacing w:val="-6"/>
        </w:rPr>
        <w:t>Nieruchomość będąca przedmiotem przetargu</w:t>
      </w:r>
      <w:r>
        <w:rPr>
          <w:bCs/>
          <w:spacing w:val="-6"/>
        </w:rPr>
        <w:t xml:space="preserve"> </w:t>
      </w:r>
      <w:r>
        <w:rPr>
          <w:rFonts w:cs="Arial"/>
          <w:spacing w:val="-6"/>
        </w:rPr>
        <w:t>przeznaczona jest pod realizację inwestycji przemysłowo-usługowych w Katowickiej Specjalnej Strefie Ekono</w:t>
      </w:r>
      <w:r w:rsidR="0033194E">
        <w:rPr>
          <w:rFonts w:cs="Arial"/>
          <w:spacing w:val="-6"/>
        </w:rPr>
        <w:t>micznej. Zgodnie z </w:t>
      </w:r>
      <w:r>
        <w:rPr>
          <w:szCs w:val="24"/>
        </w:rPr>
        <w:t xml:space="preserve">miejscowym planem zagospodarowania przestrzennego </w:t>
      </w:r>
      <w:r w:rsidR="00233E92">
        <w:rPr>
          <w:szCs w:val="24"/>
        </w:rPr>
        <w:t>miasta Zawiercie dla obszarów obejmujących Strefę Aktywności Gospodarczej w Zawierciu – Obszar „A”, położony</w:t>
      </w:r>
      <w:r w:rsidR="0004381F">
        <w:rPr>
          <w:szCs w:val="24"/>
        </w:rPr>
        <w:t>ch</w:t>
      </w:r>
      <w:r w:rsidR="00233E92">
        <w:rPr>
          <w:szCs w:val="24"/>
        </w:rPr>
        <w:t xml:space="preserve"> w rejonie ulic: </w:t>
      </w:r>
      <w:r w:rsidR="0004381F">
        <w:rPr>
          <w:szCs w:val="24"/>
        </w:rPr>
        <w:t xml:space="preserve">Inwestycyjnej i Technologicznej </w:t>
      </w:r>
      <w:r w:rsidR="00330823">
        <w:rPr>
          <w:szCs w:val="24"/>
        </w:rPr>
        <w:t>wraz</w:t>
      </w:r>
      <w:r w:rsidR="00233E92">
        <w:rPr>
          <w:szCs w:val="24"/>
        </w:rPr>
        <w:t xml:space="preserve"> z otoczeniem</w:t>
      </w:r>
      <w:r w:rsidR="0084158E">
        <w:rPr>
          <w:szCs w:val="24"/>
        </w:rPr>
        <w:t xml:space="preserve">, uchwalonego uchwałą Rady Miejskiej w Zawierciu </w:t>
      </w:r>
      <w:r w:rsidR="0084158E" w:rsidRPr="00410153">
        <w:rPr>
          <w:szCs w:val="24"/>
        </w:rPr>
        <w:t>Nr</w:t>
      </w:r>
      <w:r w:rsidRPr="00410153">
        <w:rPr>
          <w:szCs w:val="24"/>
        </w:rPr>
        <w:t xml:space="preserve"> </w:t>
      </w:r>
      <w:r w:rsidR="00330823" w:rsidRPr="00410153">
        <w:rPr>
          <w:szCs w:val="24"/>
        </w:rPr>
        <w:t>LI/642/21</w:t>
      </w:r>
      <w:r w:rsidR="0084158E" w:rsidRPr="00410153">
        <w:rPr>
          <w:szCs w:val="24"/>
        </w:rPr>
        <w:t xml:space="preserve"> z dnia </w:t>
      </w:r>
      <w:r w:rsidR="00330823" w:rsidRPr="00410153">
        <w:rPr>
          <w:szCs w:val="24"/>
        </w:rPr>
        <w:t>29.09.2021</w:t>
      </w:r>
      <w:r w:rsidR="0084158E" w:rsidRPr="00410153">
        <w:rPr>
          <w:szCs w:val="24"/>
        </w:rPr>
        <w:t xml:space="preserve"> r. (Dz. Urz. Woj. Śląskiego z </w:t>
      </w:r>
      <w:r w:rsidR="00330823" w:rsidRPr="00410153">
        <w:rPr>
          <w:szCs w:val="24"/>
        </w:rPr>
        <w:t>8 października 2021</w:t>
      </w:r>
      <w:r w:rsidR="0084158E" w:rsidRPr="00410153">
        <w:rPr>
          <w:szCs w:val="24"/>
        </w:rPr>
        <w:t xml:space="preserve"> r. poz. </w:t>
      </w:r>
      <w:r w:rsidR="00330823" w:rsidRPr="00410153">
        <w:rPr>
          <w:szCs w:val="24"/>
        </w:rPr>
        <w:t>6438</w:t>
      </w:r>
      <w:r w:rsidR="0084158E" w:rsidRPr="00410153">
        <w:rPr>
          <w:szCs w:val="24"/>
        </w:rPr>
        <w:t>)</w:t>
      </w:r>
      <w:r w:rsidR="00A83DC6" w:rsidRPr="00410153">
        <w:rPr>
          <w:szCs w:val="24"/>
        </w:rPr>
        <w:t>,</w:t>
      </w:r>
      <w:r w:rsidR="0084158E" w:rsidRPr="00410153">
        <w:rPr>
          <w:szCs w:val="24"/>
        </w:rPr>
        <w:t xml:space="preserve"> przedmiotowa nieruchomość </w:t>
      </w:r>
      <w:r w:rsidR="00330823" w:rsidRPr="00410153">
        <w:rPr>
          <w:szCs w:val="24"/>
        </w:rPr>
        <w:t>znajduje się</w:t>
      </w:r>
      <w:r w:rsidR="0084158E" w:rsidRPr="00410153">
        <w:rPr>
          <w:szCs w:val="24"/>
        </w:rPr>
        <w:t xml:space="preserve"> n</w:t>
      </w:r>
      <w:r w:rsidR="00330823" w:rsidRPr="00410153">
        <w:rPr>
          <w:szCs w:val="24"/>
        </w:rPr>
        <w:t>a terenie oznaczonym symbolem</w:t>
      </w:r>
      <w:r w:rsidR="0084158E" w:rsidRPr="00410153">
        <w:rPr>
          <w:szCs w:val="24"/>
        </w:rPr>
        <w:t xml:space="preserve"> – </w:t>
      </w:r>
      <w:r w:rsidR="00330823" w:rsidRPr="00410153">
        <w:rPr>
          <w:b/>
          <w:szCs w:val="24"/>
        </w:rPr>
        <w:t>„1P/U</w:t>
      </w:r>
      <w:r w:rsidR="0033194E" w:rsidRPr="00410153">
        <w:rPr>
          <w:b/>
          <w:szCs w:val="24"/>
        </w:rPr>
        <w:t>” – teren</w:t>
      </w:r>
      <w:r w:rsidR="00330823" w:rsidRPr="00410153">
        <w:rPr>
          <w:b/>
          <w:szCs w:val="24"/>
        </w:rPr>
        <w:t>y</w:t>
      </w:r>
      <w:r w:rsidR="0084158E" w:rsidRPr="00410153">
        <w:rPr>
          <w:b/>
          <w:szCs w:val="24"/>
        </w:rPr>
        <w:t xml:space="preserve"> o</w:t>
      </w:r>
      <w:r w:rsidR="00330823" w:rsidRPr="00410153">
        <w:rPr>
          <w:b/>
          <w:szCs w:val="24"/>
        </w:rPr>
        <w:t>biektów produkcyjnych, składów,</w:t>
      </w:r>
      <w:r w:rsidR="0084158E" w:rsidRPr="00410153">
        <w:rPr>
          <w:b/>
          <w:szCs w:val="24"/>
        </w:rPr>
        <w:t xml:space="preserve"> magazynów, </w:t>
      </w:r>
      <w:r w:rsidR="00330823" w:rsidRPr="00410153">
        <w:rPr>
          <w:b/>
          <w:szCs w:val="24"/>
        </w:rPr>
        <w:t>zabudowy usługowej i handlowej oraz w niewielkiej części na terenach oznaczonych symbol</w:t>
      </w:r>
      <w:r w:rsidR="007511CB" w:rsidRPr="00410153">
        <w:rPr>
          <w:b/>
          <w:szCs w:val="24"/>
        </w:rPr>
        <w:t>em</w:t>
      </w:r>
      <w:r w:rsidR="00330823" w:rsidRPr="00410153">
        <w:rPr>
          <w:b/>
          <w:szCs w:val="24"/>
        </w:rPr>
        <w:t xml:space="preserve"> </w:t>
      </w:r>
      <w:r w:rsidR="0084158E" w:rsidRPr="00410153">
        <w:rPr>
          <w:b/>
          <w:szCs w:val="24"/>
        </w:rPr>
        <w:t>„</w:t>
      </w:r>
      <w:r w:rsidR="00330823" w:rsidRPr="00410153">
        <w:rPr>
          <w:b/>
          <w:szCs w:val="24"/>
        </w:rPr>
        <w:t>2ZI</w:t>
      </w:r>
      <w:r w:rsidR="0084158E" w:rsidRPr="00410153">
        <w:rPr>
          <w:b/>
          <w:szCs w:val="24"/>
        </w:rPr>
        <w:t>”</w:t>
      </w:r>
      <w:r w:rsidR="007511CB" w:rsidRPr="00410153">
        <w:rPr>
          <w:b/>
          <w:szCs w:val="24"/>
        </w:rPr>
        <w:t xml:space="preserve"> </w:t>
      </w:r>
      <w:r w:rsidR="0084158E" w:rsidRPr="00410153">
        <w:rPr>
          <w:b/>
          <w:szCs w:val="24"/>
        </w:rPr>
        <w:t>– tereny zieleni</w:t>
      </w:r>
      <w:r w:rsidR="00330823" w:rsidRPr="00410153">
        <w:rPr>
          <w:b/>
          <w:szCs w:val="24"/>
        </w:rPr>
        <w:t xml:space="preserve"> izolacyjnej</w:t>
      </w:r>
      <w:r w:rsidR="0084158E" w:rsidRPr="00410153">
        <w:rPr>
          <w:b/>
          <w:szCs w:val="24"/>
        </w:rPr>
        <w:t>.</w:t>
      </w:r>
      <w:r w:rsidR="0084158E">
        <w:rPr>
          <w:szCs w:val="24"/>
        </w:rPr>
        <w:t xml:space="preserve"> </w:t>
      </w:r>
      <w:r w:rsidR="00DA5AEE">
        <w:rPr>
          <w:spacing w:val="-6"/>
        </w:rPr>
        <w:t xml:space="preserve">Dodatkowe informacje: </w:t>
      </w:r>
      <w:r w:rsidR="00DA5AEE" w:rsidRPr="00410153">
        <w:rPr>
          <w:szCs w:val="24"/>
        </w:rPr>
        <w:t>g</w:t>
      </w:r>
      <w:r w:rsidR="005704CB" w:rsidRPr="00410153">
        <w:rPr>
          <w:szCs w:val="24"/>
        </w:rPr>
        <w:t xml:space="preserve">ranica udokumentowanego GZWP nr 454 Zbiornik Olkusz-Zawiercie oraz granica projektowanego obszaru ochronnego tego zbiornika; </w:t>
      </w:r>
      <w:r w:rsidR="00DA5AEE" w:rsidRPr="00410153">
        <w:rPr>
          <w:szCs w:val="24"/>
        </w:rPr>
        <w:t>g</w:t>
      </w:r>
      <w:r w:rsidR="005704CB" w:rsidRPr="00410153">
        <w:rPr>
          <w:szCs w:val="24"/>
        </w:rPr>
        <w:t>ranica udokumentowanego złoża rud cynku i ołowiu „Marciszów”.</w:t>
      </w:r>
      <w:r w:rsidR="005704CB">
        <w:rPr>
          <w:spacing w:val="-6"/>
        </w:rPr>
        <w:t xml:space="preserve"> </w:t>
      </w:r>
      <w:r w:rsidR="0033194E" w:rsidRPr="005704CB">
        <w:rPr>
          <w:szCs w:val="24"/>
        </w:rPr>
        <w:t xml:space="preserve">Realizacja przedsięwzięcia musi być zgodna z ustaleniami miejscowego planu zagospodarowania przestrzennego. </w:t>
      </w:r>
      <w:r w:rsidRPr="005704CB">
        <w:rPr>
          <w:spacing w:val="-6"/>
        </w:rPr>
        <w:t>Szczegółowe warunki zagospodarowania przedmiotowej nieruchomości (w tym nakazy i zakazy) s</w:t>
      </w:r>
      <w:r w:rsidR="0033194E" w:rsidRPr="005704CB">
        <w:rPr>
          <w:spacing w:val="-6"/>
        </w:rPr>
        <w:t>ą zamieszczone w ustaleniach ww.</w:t>
      </w:r>
      <w:r w:rsidRPr="005704CB">
        <w:rPr>
          <w:spacing w:val="-6"/>
        </w:rPr>
        <w:t xml:space="preserve"> miejscowego planu zagospodar</w:t>
      </w:r>
      <w:r w:rsidR="0033194E" w:rsidRPr="005704CB">
        <w:rPr>
          <w:spacing w:val="-6"/>
        </w:rPr>
        <w:t>owania przestrzennego, z którym</w:t>
      </w:r>
      <w:r w:rsidRPr="005704CB">
        <w:rPr>
          <w:spacing w:val="-6"/>
        </w:rPr>
        <w:t xml:space="preserve"> </w:t>
      </w:r>
      <w:r w:rsidR="0033194E" w:rsidRPr="005704CB">
        <w:rPr>
          <w:spacing w:val="-6"/>
        </w:rPr>
        <w:t xml:space="preserve">można </w:t>
      </w:r>
      <w:r w:rsidRPr="005704CB">
        <w:rPr>
          <w:spacing w:val="-6"/>
        </w:rPr>
        <w:t xml:space="preserve">zapoznać się w </w:t>
      </w:r>
      <w:r w:rsidR="00E24CAA" w:rsidRPr="005704CB">
        <w:rPr>
          <w:spacing w:val="-6"/>
        </w:rPr>
        <w:t xml:space="preserve">siedzibie zarządzającego Katowicką Specjalną Strefą Ekonomiczną lub w </w:t>
      </w:r>
      <w:r w:rsidR="0084158E" w:rsidRPr="005704CB">
        <w:rPr>
          <w:bCs/>
        </w:rPr>
        <w:t>Wydziale Zagospodarowania Przestrzennego Urzędu Miejskiego w</w:t>
      </w:r>
      <w:r w:rsidRPr="005704CB">
        <w:rPr>
          <w:bCs/>
        </w:rPr>
        <w:t xml:space="preserve"> </w:t>
      </w:r>
      <w:r w:rsidR="0084158E" w:rsidRPr="005704CB">
        <w:rPr>
          <w:bCs/>
        </w:rPr>
        <w:t>Zawierciu</w:t>
      </w:r>
      <w:r w:rsidRPr="005704CB">
        <w:rPr>
          <w:spacing w:val="-6"/>
        </w:rPr>
        <w:t>.</w:t>
      </w:r>
      <w:r w:rsidR="00410153" w:rsidRPr="00410153">
        <w:rPr>
          <w:color w:val="FF0000"/>
          <w:spacing w:val="-6"/>
        </w:rPr>
        <w:t xml:space="preserve"> </w:t>
      </w:r>
      <w:r w:rsidR="00410153" w:rsidRPr="00410153">
        <w:rPr>
          <w:spacing w:val="-6"/>
        </w:rPr>
        <w:t>Ponadto,</w:t>
      </w:r>
      <w:r w:rsidR="00410153">
        <w:rPr>
          <w:color w:val="FF0000"/>
          <w:spacing w:val="-6"/>
        </w:rPr>
        <w:t xml:space="preserve"> </w:t>
      </w:r>
      <w:r w:rsidR="00410153">
        <w:rPr>
          <w:spacing w:val="-6"/>
        </w:rPr>
        <w:t>w</w:t>
      </w:r>
      <w:r w:rsidR="00410153" w:rsidRPr="00410153">
        <w:rPr>
          <w:spacing w:val="-6"/>
        </w:rPr>
        <w:t xml:space="preserve"> dniu 30 października 2024 r. podjęta została Uchwała nr VII/115/24 Rady Miejskiej w Zawierciu w sprawie przystąpienia do sporządzenia zmiany części tekstowej miejscowego planu zagospodarowania przestrzennego miasta Zawiercie dla obszarów obejmujących Strefę Aktywności Gospodarczej w Zawierciu – Obszar „A”, położonych w rejonie ulic: Inwestycyjnej i Technologicznej wraz z otoczeniem.</w:t>
      </w:r>
    </w:p>
    <w:p w14:paraId="51866072" w14:textId="77777777" w:rsidR="00621F6E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bCs/>
          <w:spacing w:val="-6"/>
        </w:rPr>
      </w:pPr>
      <w:r>
        <w:rPr>
          <w:rFonts w:cs="Arial"/>
          <w:spacing w:val="-6"/>
        </w:rPr>
        <w:lastRenderedPageBreak/>
        <w:t xml:space="preserve">Zgodnie z zapisem w ewidencji gruntów i budynków </w:t>
      </w:r>
      <w:r w:rsidR="008C48BB">
        <w:rPr>
          <w:bCs/>
          <w:spacing w:val="-6"/>
        </w:rPr>
        <w:t>nieruchomość stanowi użytki</w:t>
      </w:r>
      <w:r>
        <w:rPr>
          <w:bCs/>
          <w:spacing w:val="-6"/>
        </w:rPr>
        <w:t xml:space="preserve"> </w:t>
      </w:r>
      <w:proofErr w:type="spellStart"/>
      <w:r w:rsidR="00811F65">
        <w:rPr>
          <w:bCs/>
          <w:spacing w:val="-6"/>
        </w:rPr>
        <w:t>ozn</w:t>
      </w:r>
      <w:proofErr w:type="spellEnd"/>
      <w:r w:rsidR="00811F65">
        <w:rPr>
          <w:bCs/>
          <w:spacing w:val="-6"/>
        </w:rPr>
        <w:t xml:space="preserve">. </w:t>
      </w:r>
      <w:proofErr w:type="spellStart"/>
      <w:r w:rsidR="00811F65">
        <w:rPr>
          <w:bCs/>
          <w:spacing w:val="-6"/>
        </w:rPr>
        <w:t>symb</w:t>
      </w:r>
      <w:proofErr w:type="spellEnd"/>
      <w:r w:rsidR="00811F65">
        <w:rPr>
          <w:bCs/>
          <w:spacing w:val="-6"/>
        </w:rPr>
        <w:t>. </w:t>
      </w:r>
      <w:r w:rsidR="00330823">
        <w:rPr>
          <w:bCs/>
          <w:spacing w:val="-6"/>
        </w:rPr>
        <w:t>Bp – zurbanizowane tereny niezabudowane lub w trakcie zabudowy</w:t>
      </w:r>
      <w:r w:rsidR="008C48BB">
        <w:rPr>
          <w:bCs/>
          <w:spacing w:val="-6"/>
        </w:rPr>
        <w:t>.</w:t>
      </w:r>
    </w:p>
    <w:p w14:paraId="2B2ED087" w14:textId="77777777" w:rsidR="00621F6E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rFonts w:eastAsia="SimSun"/>
          <w:spacing w:val="-6"/>
        </w:rPr>
      </w:pPr>
      <w:r>
        <w:rPr>
          <w:b/>
          <w:bCs/>
          <w:spacing w:val="-6"/>
        </w:rPr>
        <w:t xml:space="preserve">Cena wywoławcza </w:t>
      </w:r>
      <w:r>
        <w:rPr>
          <w:bCs/>
          <w:spacing w:val="-6"/>
        </w:rPr>
        <w:t xml:space="preserve">nieruchomości wynosi: </w:t>
      </w:r>
      <w:r w:rsidR="005704CB">
        <w:rPr>
          <w:b/>
          <w:bCs/>
          <w:spacing w:val="-6"/>
        </w:rPr>
        <w:t>870</w:t>
      </w:r>
      <w:r w:rsidR="00906161">
        <w:rPr>
          <w:b/>
          <w:bCs/>
          <w:spacing w:val="-6"/>
        </w:rPr>
        <w:t>.</w:t>
      </w:r>
      <w:r w:rsidR="007A6E7C">
        <w:rPr>
          <w:b/>
          <w:bCs/>
          <w:spacing w:val="-6"/>
        </w:rPr>
        <w:t>000</w:t>
      </w:r>
      <w:r>
        <w:rPr>
          <w:rFonts w:cs="Arial"/>
          <w:b/>
          <w:bCs/>
          <w:spacing w:val="-6"/>
        </w:rPr>
        <w:t xml:space="preserve">,00 </w:t>
      </w:r>
      <w:r w:rsidR="007A6E7C">
        <w:rPr>
          <w:rFonts w:eastAsia="SimSun"/>
          <w:b/>
          <w:bCs/>
          <w:spacing w:val="-6"/>
        </w:rPr>
        <w:t>zł</w:t>
      </w:r>
      <w:r>
        <w:rPr>
          <w:rFonts w:eastAsia="SimSun"/>
          <w:b/>
          <w:bCs/>
          <w:spacing w:val="-6"/>
        </w:rPr>
        <w:t xml:space="preserve"> </w:t>
      </w:r>
      <w:r w:rsidR="005A6E31">
        <w:rPr>
          <w:rFonts w:eastAsia="SimSun"/>
          <w:b/>
          <w:bCs/>
          <w:spacing w:val="-6"/>
        </w:rPr>
        <w:t xml:space="preserve">netto </w:t>
      </w:r>
      <w:r>
        <w:rPr>
          <w:rFonts w:eastAsia="SimSun"/>
          <w:spacing w:val="-6"/>
        </w:rPr>
        <w:t xml:space="preserve">(słownie: </w:t>
      </w:r>
      <w:r w:rsidR="005704CB">
        <w:rPr>
          <w:rFonts w:eastAsia="SimSun"/>
          <w:spacing w:val="-6"/>
        </w:rPr>
        <w:t xml:space="preserve">osiemset siedemdziesiąt </w:t>
      </w:r>
      <w:r w:rsidR="004069FB">
        <w:rPr>
          <w:rFonts w:eastAsia="SimSun"/>
          <w:spacing w:val="-6"/>
        </w:rPr>
        <w:t xml:space="preserve">tysięcy </w:t>
      </w:r>
      <w:r>
        <w:rPr>
          <w:rFonts w:eastAsia="SimSun"/>
          <w:spacing w:val="-6"/>
        </w:rPr>
        <w:t>złotych)</w:t>
      </w:r>
      <w:r w:rsidR="005A6E31">
        <w:rPr>
          <w:rFonts w:eastAsia="SimSun"/>
          <w:spacing w:val="-6"/>
        </w:rPr>
        <w:t>. P</w:t>
      </w:r>
      <w:r w:rsidR="007A6E7C">
        <w:rPr>
          <w:rFonts w:eastAsia="SimSun"/>
          <w:spacing w:val="-6"/>
        </w:rPr>
        <w:t>o</w:t>
      </w:r>
      <w:r w:rsidR="003C5C6E">
        <w:rPr>
          <w:rFonts w:eastAsia="SimSun"/>
          <w:spacing w:val="-6"/>
        </w:rPr>
        <w:t>datek VAT w wysokości 23% zostanie</w:t>
      </w:r>
      <w:r w:rsidR="007A6E7C">
        <w:rPr>
          <w:rFonts w:eastAsia="SimSun"/>
          <w:spacing w:val="-6"/>
        </w:rPr>
        <w:t xml:space="preserve"> doliczony do części nieruchomości oznaczonej w planie zagospodarowania przestrzennego symbolem</w:t>
      </w:r>
      <w:r w:rsidR="003C5C6E">
        <w:rPr>
          <w:rFonts w:eastAsia="SimSun"/>
          <w:spacing w:val="-6"/>
        </w:rPr>
        <w:t xml:space="preserve"> 1P/U</w:t>
      </w:r>
      <w:r w:rsidR="007A6E7C">
        <w:rPr>
          <w:rFonts w:eastAsia="SimSun"/>
          <w:spacing w:val="-6"/>
        </w:rPr>
        <w:t>, część nieruchomości oznaczona w planie zagospod</w:t>
      </w:r>
      <w:r w:rsidR="003C5C6E">
        <w:rPr>
          <w:rFonts w:eastAsia="SimSun"/>
          <w:spacing w:val="-6"/>
        </w:rPr>
        <w:t>arowania przestrzennego symbol</w:t>
      </w:r>
      <w:r w:rsidR="005704CB">
        <w:rPr>
          <w:rFonts w:eastAsia="SimSun"/>
          <w:spacing w:val="-6"/>
        </w:rPr>
        <w:t>em</w:t>
      </w:r>
      <w:r w:rsidR="007A6E7C">
        <w:rPr>
          <w:rFonts w:eastAsia="SimSun"/>
          <w:spacing w:val="-6"/>
        </w:rPr>
        <w:t xml:space="preserve"> </w:t>
      </w:r>
      <w:r w:rsidR="003C5C6E">
        <w:rPr>
          <w:rFonts w:eastAsia="SimSun"/>
          <w:spacing w:val="-6"/>
        </w:rPr>
        <w:t xml:space="preserve">2ZI </w:t>
      </w:r>
      <w:r w:rsidR="007A6E7C">
        <w:rPr>
          <w:rFonts w:eastAsia="SimSun"/>
          <w:spacing w:val="-6"/>
        </w:rPr>
        <w:t>jest zwolniona z podatku VAT na podstawie art. 43 ust. 1 pkt 9 ustawy z dnia 11 marca 2004 r. o podatku od tow</w:t>
      </w:r>
      <w:r w:rsidR="003C5C6E">
        <w:rPr>
          <w:rFonts w:eastAsia="SimSun"/>
          <w:spacing w:val="-6"/>
        </w:rPr>
        <w:t>arów i usług (</w:t>
      </w:r>
      <w:proofErr w:type="spellStart"/>
      <w:r w:rsidR="003C5C6E">
        <w:rPr>
          <w:rFonts w:eastAsia="SimSun"/>
          <w:spacing w:val="-6"/>
        </w:rPr>
        <w:t>t.j</w:t>
      </w:r>
      <w:proofErr w:type="spellEnd"/>
      <w:r w:rsidR="003C5C6E">
        <w:rPr>
          <w:rFonts w:eastAsia="SimSun"/>
          <w:spacing w:val="-6"/>
        </w:rPr>
        <w:t>. Dz. U. z 202</w:t>
      </w:r>
      <w:r w:rsidR="00A22F54">
        <w:rPr>
          <w:rFonts w:eastAsia="SimSun"/>
          <w:spacing w:val="-6"/>
        </w:rPr>
        <w:t>4</w:t>
      </w:r>
      <w:r w:rsidR="007A6E7C">
        <w:rPr>
          <w:rFonts w:eastAsia="SimSun"/>
          <w:spacing w:val="-6"/>
        </w:rPr>
        <w:t xml:space="preserve"> r. poz. </w:t>
      </w:r>
      <w:r w:rsidR="00A22F54">
        <w:rPr>
          <w:rFonts w:eastAsia="SimSun"/>
          <w:spacing w:val="-6"/>
        </w:rPr>
        <w:t>361 z</w:t>
      </w:r>
      <w:r w:rsidR="00385EEB">
        <w:rPr>
          <w:rFonts w:eastAsia="SimSun"/>
          <w:spacing w:val="-6"/>
        </w:rPr>
        <w:t xml:space="preserve"> </w:t>
      </w:r>
      <w:proofErr w:type="spellStart"/>
      <w:r w:rsidR="00385EEB">
        <w:rPr>
          <w:rFonts w:eastAsia="SimSun"/>
          <w:spacing w:val="-6"/>
        </w:rPr>
        <w:t>późn</w:t>
      </w:r>
      <w:proofErr w:type="spellEnd"/>
      <w:r w:rsidR="00385EEB">
        <w:rPr>
          <w:rFonts w:eastAsia="SimSun"/>
          <w:spacing w:val="-6"/>
        </w:rPr>
        <w:t xml:space="preserve">. </w:t>
      </w:r>
      <w:r w:rsidR="00A22F54">
        <w:rPr>
          <w:rFonts w:eastAsia="SimSun"/>
          <w:spacing w:val="-6"/>
        </w:rPr>
        <w:t>zm.</w:t>
      </w:r>
      <w:r w:rsidR="007A6E7C">
        <w:rPr>
          <w:rFonts w:eastAsia="SimSun"/>
          <w:spacing w:val="-6"/>
        </w:rPr>
        <w:t>).</w:t>
      </w:r>
    </w:p>
    <w:p w14:paraId="3E02A016" w14:textId="77777777" w:rsidR="00621F6E" w:rsidRDefault="00621F6E" w:rsidP="00B55711">
      <w:pPr>
        <w:keepNext/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</w:rPr>
      </w:pPr>
      <w:r>
        <w:rPr>
          <w:spacing w:val="-6"/>
        </w:rPr>
        <w:t>Warunkiem udziału w przetargu jest:</w:t>
      </w:r>
    </w:p>
    <w:p w14:paraId="05C44C0E" w14:textId="77777777" w:rsidR="00621F6E" w:rsidRDefault="00621F6E" w:rsidP="00855F7A">
      <w:pPr>
        <w:numPr>
          <w:ilvl w:val="0"/>
          <w:numId w:val="4"/>
        </w:numPr>
        <w:spacing w:line="240" w:lineRule="auto"/>
        <w:ind w:left="709" w:hanging="283"/>
        <w:rPr>
          <w:bCs/>
          <w:spacing w:val="-6"/>
        </w:rPr>
      </w:pPr>
      <w:r>
        <w:rPr>
          <w:spacing w:val="-6"/>
        </w:rPr>
        <w:t xml:space="preserve">złożenie pisemnej oferty zgodnie ze wzorem oraz wymogami zawartymi w „Specyfikacji istotnych warunków przetargu” </w:t>
      </w:r>
      <w:r>
        <w:rPr>
          <w:b/>
          <w:spacing w:val="-6"/>
        </w:rPr>
        <w:t xml:space="preserve">do dnia </w:t>
      </w:r>
      <w:r w:rsidR="00E866EC">
        <w:rPr>
          <w:b/>
          <w:spacing w:val="-6"/>
          <w:u w:val="single"/>
        </w:rPr>
        <w:t>30</w:t>
      </w:r>
      <w:r w:rsidR="001425CC" w:rsidRPr="00FA65E0">
        <w:rPr>
          <w:b/>
          <w:spacing w:val="-6"/>
          <w:u w:val="single"/>
        </w:rPr>
        <w:t>.</w:t>
      </w:r>
      <w:r w:rsidR="00E866EC">
        <w:rPr>
          <w:b/>
          <w:spacing w:val="-6"/>
          <w:u w:val="single"/>
        </w:rPr>
        <w:t>05</w:t>
      </w:r>
      <w:r w:rsidR="003C5C6E">
        <w:rPr>
          <w:b/>
          <w:spacing w:val="-6"/>
          <w:u w:val="single"/>
        </w:rPr>
        <w:t>.202</w:t>
      </w:r>
      <w:r w:rsidR="00E866EC">
        <w:rPr>
          <w:b/>
          <w:spacing w:val="-6"/>
          <w:u w:val="single"/>
        </w:rPr>
        <w:t>5</w:t>
      </w:r>
      <w:r w:rsidRPr="00FA65E0">
        <w:rPr>
          <w:b/>
          <w:spacing w:val="-6"/>
        </w:rPr>
        <w:t> r.</w:t>
      </w:r>
      <w:r w:rsidR="003C5C6E">
        <w:rPr>
          <w:b/>
          <w:spacing w:val="-6"/>
        </w:rPr>
        <w:t xml:space="preserve"> do godziny </w:t>
      </w:r>
      <w:r w:rsidR="00E866EC">
        <w:rPr>
          <w:b/>
          <w:spacing w:val="-6"/>
        </w:rPr>
        <w:t>9</w:t>
      </w:r>
      <w:r w:rsidR="003C5C6E">
        <w:rPr>
          <w:b/>
          <w:spacing w:val="-6"/>
        </w:rPr>
        <w:t>.3</w:t>
      </w:r>
      <w:r>
        <w:rPr>
          <w:b/>
          <w:spacing w:val="-6"/>
        </w:rPr>
        <w:t>0 w siedzibie zarządzającego Katowicką Specjalną Strefą Ekonomiczną w Katowicach przy ul. Wojewódzkiej 42</w:t>
      </w:r>
      <w:r>
        <w:rPr>
          <w:bCs/>
          <w:spacing w:val="-6"/>
        </w:rPr>
        <w:t>,</w:t>
      </w:r>
    </w:p>
    <w:p w14:paraId="56A66351" w14:textId="77777777" w:rsidR="00621F6E" w:rsidRDefault="00621F6E" w:rsidP="00855F7A">
      <w:pPr>
        <w:numPr>
          <w:ilvl w:val="0"/>
          <w:numId w:val="4"/>
        </w:numPr>
        <w:spacing w:line="240" w:lineRule="auto"/>
        <w:ind w:left="709" w:hanging="283"/>
        <w:rPr>
          <w:bCs/>
          <w:spacing w:val="-6"/>
        </w:rPr>
      </w:pPr>
      <w:r w:rsidRPr="00B4762E">
        <w:rPr>
          <w:spacing w:val="-6"/>
        </w:rPr>
        <w:t>wniesienie w pieniądzu</w:t>
      </w:r>
      <w:r w:rsidRPr="00B4762E">
        <w:rPr>
          <w:color w:val="FF0000"/>
          <w:spacing w:val="-6"/>
        </w:rPr>
        <w:t xml:space="preserve"> </w:t>
      </w:r>
      <w:r w:rsidRPr="00B4762E">
        <w:rPr>
          <w:spacing w:val="-6"/>
        </w:rPr>
        <w:t xml:space="preserve">wadium w wysokości </w:t>
      </w:r>
      <w:r w:rsidR="0021453B">
        <w:rPr>
          <w:spacing w:val="-6"/>
        </w:rPr>
        <w:t>15</w:t>
      </w:r>
      <w:r w:rsidRPr="00B4762E">
        <w:rPr>
          <w:spacing w:val="-6"/>
        </w:rPr>
        <w:t xml:space="preserve"> % ceny wywoławczej tj. w kwocie </w:t>
      </w:r>
      <w:r w:rsidR="00E866EC">
        <w:rPr>
          <w:b/>
          <w:bCs/>
          <w:spacing w:val="-6"/>
        </w:rPr>
        <w:t>130</w:t>
      </w:r>
      <w:r w:rsidR="00B7555A" w:rsidRPr="00B4762E">
        <w:rPr>
          <w:b/>
          <w:bCs/>
          <w:spacing w:val="-6"/>
        </w:rPr>
        <w:t>.</w:t>
      </w:r>
      <w:r w:rsidR="00E866EC">
        <w:rPr>
          <w:b/>
          <w:bCs/>
          <w:spacing w:val="-6"/>
        </w:rPr>
        <w:t>500</w:t>
      </w:r>
      <w:r w:rsidRPr="00B4762E">
        <w:rPr>
          <w:b/>
          <w:bCs/>
          <w:spacing w:val="-6"/>
        </w:rPr>
        <w:t>,</w:t>
      </w:r>
      <w:r w:rsidR="00B7555A" w:rsidRPr="00B4762E">
        <w:rPr>
          <w:b/>
          <w:bCs/>
          <w:spacing w:val="-6"/>
        </w:rPr>
        <w:t>00</w:t>
      </w:r>
      <w:r w:rsidRPr="00B4762E">
        <w:rPr>
          <w:b/>
          <w:bCs/>
          <w:spacing w:val="-6"/>
        </w:rPr>
        <w:t xml:space="preserve"> zł</w:t>
      </w:r>
      <w:r w:rsidRPr="00B4762E">
        <w:rPr>
          <w:spacing w:val="-6"/>
        </w:rPr>
        <w:t xml:space="preserve"> (</w:t>
      </w:r>
      <w:r w:rsidRPr="00B4762E">
        <w:rPr>
          <w:bCs/>
          <w:spacing w:val="-6"/>
        </w:rPr>
        <w:t xml:space="preserve">słownie: </w:t>
      </w:r>
      <w:r w:rsidR="00E866EC">
        <w:rPr>
          <w:bCs/>
          <w:spacing w:val="-6"/>
        </w:rPr>
        <w:t xml:space="preserve">sto trzydzieści </w:t>
      </w:r>
      <w:r w:rsidR="001C1575">
        <w:rPr>
          <w:bCs/>
          <w:spacing w:val="-6"/>
        </w:rPr>
        <w:t xml:space="preserve">tysięcy </w:t>
      </w:r>
      <w:r w:rsidR="00E866EC">
        <w:rPr>
          <w:bCs/>
          <w:spacing w:val="-6"/>
        </w:rPr>
        <w:t xml:space="preserve">pięćset </w:t>
      </w:r>
      <w:r w:rsidRPr="00B4762E">
        <w:rPr>
          <w:bCs/>
          <w:spacing w:val="-6"/>
        </w:rPr>
        <w:t>złotych</w:t>
      </w:r>
      <w:r w:rsidRPr="00B4762E">
        <w:rPr>
          <w:spacing w:val="-6"/>
        </w:rPr>
        <w:t xml:space="preserve">) </w:t>
      </w:r>
      <w:r w:rsidRPr="00B4762E">
        <w:rPr>
          <w:b/>
          <w:bCs/>
        </w:rPr>
        <w:t xml:space="preserve">na rachunek </w:t>
      </w:r>
      <w:r w:rsidR="00B7555A" w:rsidRPr="00B4762E">
        <w:rPr>
          <w:b/>
          <w:bCs/>
        </w:rPr>
        <w:t>bankowy</w:t>
      </w:r>
      <w:r w:rsidR="00B7555A">
        <w:rPr>
          <w:b/>
          <w:bCs/>
        </w:rPr>
        <w:t xml:space="preserve"> </w:t>
      </w:r>
      <w:r w:rsidR="003C5C6E">
        <w:rPr>
          <w:b/>
          <w:bCs/>
        </w:rPr>
        <w:t>Katowickiej Specjalnej Strefy Ekonomicznej S.A.</w:t>
      </w:r>
      <w:r w:rsidR="00B7555A">
        <w:rPr>
          <w:b/>
          <w:bCs/>
        </w:rPr>
        <w:t xml:space="preserve"> prowadzony przez </w:t>
      </w:r>
      <w:r w:rsidR="003C5C6E">
        <w:rPr>
          <w:b/>
          <w:bCs/>
        </w:rPr>
        <w:t xml:space="preserve">Santander Bank Polska </w:t>
      </w:r>
      <w:r w:rsidR="00B7555A">
        <w:rPr>
          <w:b/>
          <w:bCs/>
        </w:rPr>
        <w:t>Spółka Akcyjna n</w:t>
      </w:r>
      <w:r>
        <w:rPr>
          <w:b/>
        </w:rPr>
        <w:t xml:space="preserve">r </w:t>
      </w:r>
      <w:r w:rsidR="003C5C6E">
        <w:rPr>
          <w:b/>
        </w:rPr>
        <w:t xml:space="preserve">09 1910 1048 2501 9911 2936 0001 </w:t>
      </w:r>
      <w:r>
        <w:rPr>
          <w:b/>
          <w:bCs/>
          <w:spacing w:val="-6"/>
        </w:rPr>
        <w:t xml:space="preserve">w terminie do dnia </w:t>
      </w:r>
      <w:r w:rsidR="00E866EC">
        <w:rPr>
          <w:b/>
          <w:spacing w:val="-6"/>
          <w:u w:val="single"/>
        </w:rPr>
        <w:t>26</w:t>
      </w:r>
      <w:r w:rsidR="001425CC" w:rsidRPr="00FA65E0">
        <w:rPr>
          <w:b/>
          <w:spacing w:val="-6"/>
          <w:u w:val="single"/>
        </w:rPr>
        <w:t>.</w:t>
      </w:r>
      <w:r w:rsidR="00E866EC">
        <w:rPr>
          <w:b/>
          <w:spacing w:val="-6"/>
          <w:u w:val="single"/>
        </w:rPr>
        <w:t>05</w:t>
      </w:r>
      <w:r w:rsidR="003C5C6E">
        <w:rPr>
          <w:b/>
          <w:spacing w:val="-6"/>
          <w:u w:val="single"/>
        </w:rPr>
        <w:t>.202</w:t>
      </w:r>
      <w:r w:rsidR="00E866EC">
        <w:rPr>
          <w:b/>
          <w:spacing w:val="-6"/>
          <w:u w:val="single"/>
        </w:rPr>
        <w:t>5</w:t>
      </w:r>
      <w:r w:rsidRPr="00FA65E0">
        <w:rPr>
          <w:b/>
          <w:spacing w:val="-6"/>
        </w:rPr>
        <w:t> r.</w:t>
      </w:r>
      <w:r>
        <w:rPr>
          <w:b/>
          <w:spacing w:val="-6"/>
        </w:rPr>
        <w:t xml:space="preserve"> </w:t>
      </w:r>
      <w:r>
        <w:rPr>
          <w:bCs/>
          <w:spacing w:val="-6"/>
        </w:rPr>
        <w:t xml:space="preserve">Za datę </w:t>
      </w:r>
      <w:r w:rsidR="00B7555A">
        <w:rPr>
          <w:bCs/>
          <w:spacing w:val="-6"/>
        </w:rPr>
        <w:t xml:space="preserve">wpłacenia </w:t>
      </w:r>
      <w:r>
        <w:rPr>
          <w:bCs/>
          <w:spacing w:val="-6"/>
        </w:rPr>
        <w:t xml:space="preserve">wadium uważa się datę wpływu </w:t>
      </w:r>
      <w:r w:rsidR="002A27ED">
        <w:rPr>
          <w:bCs/>
          <w:spacing w:val="-6"/>
        </w:rPr>
        <w:t>wymaganej kwoty</w:t>
      </w:r>
      <w:r>
        <w:rPr>
          <w:bCs/>
          <w:spacing w:val="-6"/>
        </w:rPr>
        <w:t xml:space="preserve"> na rachunek </w:t>
      </w:r>
      <w:r w:rsidR="00B7555A">
        <w:rPr>
          <w:bCs/>
          <w:spacing w:val="-6"/>
        </w:rPr>
        <w:t xml:space="preserve">bankowy </w:t>
      </w:r>
      <w:r w:rsidR="003C5C6E">
        <w:rPr>
          <w:bCs/>
          <w:spacing w:val="-6"/>
        </w:rPr>
        <w:t>KSSE S.A.</w:t>
      </w:r>
      <w:r>
        <w:rPr>
          <w:bCs/>
          <w:spacing w:val="-6"/>
        </w:rPr>
        <w:t>.</w:t>
      </w:r>
    </w:p>
    <w:p w14:paraId="483CF709" w14:textId="77777777" w:rsidR="00621F6E" w:rsidRPr="001C1575" w:rsidRDefault="00621F6E" w:rsidP="00B55711">
      <w:pPr>
        <w:keepNext/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  <w:szCs w:val="24"/>
        </w:rPr>
      </w:pPr>
      <w:r w:rsidRPr="001C1575">
        <w:rPr>
          <w:spacing w:val="-6"/>
          <w:szCs w:val="24"/>
        </w:rPr>
        <w:t xml:space="preserve">Oferta </w:t>
      </w:r>
      <w:r w:rsidR="0059713F" w:rsidRPr="001C1575">
        <w:rPr>
          <w:spacing w:val="-6"/>
          <w:szCs w:val="24"/>
        </w:rPr>
        <w:t>po</w:t>
      </w:r>
      <w:r w:rsidRPr="001C1575">
        <w:rPr>
          <w:spacing w:val="-6"/>
          <w:szCs w:val="24"/>
        </w:rPr>
        <w:t>winna zawierać m.in.</w:t>
      </w:r>
      <w:r w:rsidR="0059713F" w:rsidRPr="001C1575">
        <w:rPr>
          <w:spacing w:val="-6"/>
          <w:szCs w:val="24"/>
        </w:rPr>
        <w:t>:</w:t>
      </w:r>
    </w:p>
    <w:p w14:paraId="65DE0197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1575">
        <w:rPr>
          <w:rFonts w:ascii="Times New Roman" w:hAnsi="Times New Roman"/>
          <w:sz w:val="24"/>
          <w:szCs w:val="24"/>
        </w:rPr>
        <w:t>imię, nazwisko i adres oferenta (nazwa instytucji oraz siedziba),</w:t>
      </w:r>
    </w:p>
    <w:p w14:paraId="10EFD839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1575">
        <w:rPr>
          <w:rFonts w:ascii="Times New Roman" w:hAnsi="Times New Roman"/>
          <w:sz w:val="24"/>
          <w:szCs w:val="24"/>
        </w:rPr>
        <w:t>datę sporządzenia oferty,</w:t>
      </w:r>
    </w:p>
    <w:p w14:paraId="5C46B86E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oświadczenie, iż oferent zapoznał się z warunkami przetargu, stanem prawnym i faktycznym nieruchomości oraz specyfikacją przetargową i przyjmuje je bez zastrzeżeń,</w:t>
      </w:r>
    </w:p>
    <w:p w14:paraId="201E36DE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oferowaną cenę i sposób jej zapłaty,</w:t>
      </w:r>
    </w:p>
    <w:p w14:paraId="422BB37F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koncepcję zagospodarowania nieruchomości,</w:t>
      </w:r>
    </w:p>
    <w:p w14:paraId="2191E89A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przedstawiciele osób prawnych, spółek cywilnych, jednostek organizacyjnych, o których mowa w art. 33</w:t>
      </w:r>
      <w:r w:rsidRPr="001C1575">
        <w:rPr>
          <w:rStyle w:val="Brak"/>
          <w:rFonts w:ascii="Times New Roman" w:hAnsi="Times New Roman"/>
          <w:spacing w:val="-6"/>
          <w:sz w:val="24"/>
          <w:szCs w:val="24"/>
          <w:vertAlign w:val="superscript"/>
        </w:rPr>
        <w:t>1</w:t>
      </w: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 xml:space="preserve"> §1 ustawy z dnia 23.04.1964 r. kodeks cywilny (tekst jednolity Dz. U. 2017, poz. 459 ze zm.), odpowiedni dokument, upoważniający je do składania oświadczeń woli w imieniu tych osób /wspólników/,</w:t>
      </w:r>
    </w:p>
    <w:p w14:paraId="75953123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w przypadku, gdy uczestnika przetargu będzie reprezentował pełnomocnik, wymagane jest pełnomocnictwo notarialne, w zakresie wymaganym do uczestnictwa w przetargu.</w:t>
      </w:r>
    </w:p>
    <w:p w14:paraId="778AF9B5" w14:textId="77777777" w:rsidR="00331729" w:rsidRPr="00331729" w:rsidRDefault="00331729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  <w:szCs w:val="24"/>
        </w:rPr>
      </w:pPr>
      <w:r w:rsidRPr="00331729">
        <w:rPr>
          <w:szCs w:val="24"/>
        </w:rPr>
        <w:t xml:space="preserve">Oferent przed otwarciem przetargu zobowiązany jest przedstawić Komisji Przetargowej dokument </w:t>
      </w:r>
      <w:r w:rsidRPr="00331729">
        <w:rPr>
          <w:spacing w:val="-6"/>
          <w:szCs w:val="24"/>
        </w:rPr>
        <w:t>potwierdzający jego tożsamość</w:t>
      </w:r>
      <w:r>
        <w:rPr>
          <w:spacing w:val="-6"/>
          <w:szCs w:val="24"/>
        </w:rPr>
        <w:t>.</w:t>
      </w:r>
    </w:p>
    <w:p w14:paraId="299A8779" w14:textId="77777777" w:rsidR="00E95E6D" w:rsidRPr="00E95E6D" w:rsidRDefault="00E95E6D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</w:rPr>
      </w:pPr>
      <w:r w:rsidRPr="00E95E6D">
        <w:rPr>
          <w:bCs/>
          <w:spacing w:val="-6"/>
        </w:rPr>
        <w:t xml:space="preserve">Przetarg może się </w:t>
      </w:r>
      <w:r>
        <w:rPr>
          <w:bCs/>
          <w:spacing w:val="-6"/>
        </w:rPr>
        <w:t xml:space="preserve">odbyć, </w:t>
      </w:r>
      <w:r w:rsidR="00D3740A">
        <w:rPr>
          <w:bCs/>
          <w:spacing w:val="-6"/>
        </w:rPr>
        <w:t>chociażby wpłynęła tylko jedna oferta spełniająca warunki określone w ogłoszeniu o przetargu. Przetarg składa się z części jawnej i niejawnej.</w:t>
      </w:r>
    </w:p>
    <w:p w14:paraId="284BE408" w14:textId="77777777" w:rsidR="00621F6E" w:rsidRPr="00E95E6D" w:rsidRDefault="00D94058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</w:rPr>
      </w:pPr>
      <w:r w:rsidRPr="00E95E6D">
        <w:rPr>
          <w:b/>
          <w:bCs/>
          <w:spacing w:val="-6"/>
        </w:rPr>
        <w:t>Część jawna pierwszego p</w:t>
      </w:r>
      <w:r w:rsidR="00621F6E" w:rsidRPr="00E95E6D">
        <w:rPr>
          <w:b/>
          <w:bCs/>
          <w:spacing w:val="-6"/>
        </w:rPr>
        <w:t>rzetarg</w:t>
      </w:r>
      <w:r w:rsidRPr="00E95E6D">
        <w:rPr>
          <w:b/>
          <w:bCs/>
          <w:spacing w:val="-6"/>
        </w:rPr>
        <w:t>u pisemnego nieograniczonego</w:t>
      </w:r>
      <w:r w:rsidR="00621F6E" w:rsidRPr="00E95E6D">
        <w:rPr>
          <w:b/>
          <w:bCs/>
          <w:spacing w:val="-6"/>
        </w:rPr>
        <w:t xml:space="preserve"> na sprzeda</w:t>
      </w:r>
      <w:r w:rsidR="00AD31C5">
        <w:rPr>
          <w:b/>
          <w:bCs/>
          <w:spacing w:val="-6"/>
        </w:rPr>
        <w:t xml:space="preserve">ż prawa własności nieruchomości, tj. otwarcie ofert i ich ocena formalna, </w:t>
      </w:r>
      <w:r w:rsidR="00621F6E" w:rsidRPr="00E95E6D">
        <w:rPr>
          <w:b/>
          <w:bCs/>
          <w:spacing w:val="-6"/>
        </w:rPr>
        <w:t xml:space="preserve">odbędzie się w dniu </w:t>
      </w:r>
      <w:r w:rsidR="00E866EC">
        <w:rPr>
          <w:b/>
          <w:bCs/>
          <w:spacing w:val="-6"/>
        </w:rPr>
        <w:t>30</w:t>
      </w:r>
      <w:r w:rsidR="001425CC" w:rsidRPr="00E95E6D">
        <w:rPr>
          <w:b/>
          <w:bCs/>
          <w:spacing w:val="-6"/>
        </w:rPr>
        <w:t>.</w:t>
      </w:r>
      <w:r w:rsidR="00E866EC">
        <w:rPr>
          <w:b/>
          <w:bCs/>
          <w:spacing w:val="-6"/>
        </w:rPr>
        <w:t>05</w:t>
      </w:r>
      <w:r w:rsidR="00ED5667">
        <w:rPr>
          <w:b/>
          <w:spacing w:val="-6"/>
        </w:rPr>
        <w:t>.202</w:t>
      </w:r>
      <w:r w:rsidR="00E866EC">
        <w:rPr>
          <w:b/>
          <w:spacing w:val="-6"/>
        </w:rPr>
        <w:t>5</w:t>
      </w:r>
      <w:r w:rsidR="00186E4E" w:rsidRPr="00E95E6D">
        <w:rPr>
          <w:b/>
          <w:spacing w:val="-6"/>
        </w:rPr>
        <w:t xml:space="preserve"> r. o godz. </w:t>
      </w:r>
      <w:r w:rsidR="00E866EC">
        <w:rPr>
          <w:b/>
          <w:spacing w:val="-6"/>
        </w:rPr>
        <w:t>10</w:t>
      </w:r>
      <w:r w:rsidR="00621F6E" w:rsidRPr="00E95E6D">
        <w:rPr>
          <w:b/>
          <w:spacing w:val="-6"/>
        </w:rPr>
        <w:t xml:space="preserve">.00 </w:t>
      </w:r>
      <w:r w:rsidR="00621F6E" w:rsidRPr="00E95E6D">
        <w:rPr>
          <w:b/>
          <w:bCs/>
          <w:spacing w:val="-6"/>
        </w:rPr>
        <w:t>w siedzibie</w:t>
      </w:r>
      <w:r w:rsidR="00621F6E" w:rsidRPr="00E95E6D">
        <w:rPr>
          <w:b/>
          <w:spacing w:val="-6"/>
        </w:rPr>
        <w:t xml:space="preserve"> Katowickiej Specjalnej Strefy E</w:t>
      </w:r>
      <w:r w:rsidR="00621F6E" w:rsidRPr="00E95E6D">
        <w:rPr>
          <w:b/>
          <w:bCs/>
          <w:spacing w:val="-6"/>
        </w:rPr>
        <w:t>konomicznej S.A. w K</w:t>
      </w:r>
      <w:r w:rsidR="00BB2686" w:rsidRPr="00E95E6D">
        <w:rPr>
          <w:b/>
          <w:bCs/>
          <w:spacing w:val="-6"/>
        </w:rPr>
        <w:t>atowicach przy ul. </w:t>
      </w:r>
      <w:r w:rsidRPr="00E95E6D">
        <w:rPr>
          <w:b/>
          <w:bCs/>
          <w:spacing w:val="-6"/>
        </w:rPr>
        <w:t>Wojewódzkiej </w:t>
      </w:r>
      <w:r w:rsidR="00621F6E" w:rsidRPr="00E95E6D">
        <w:rPr>
          <w:b/>
          <w:bCs/>
          <w:spacing w:val="-6"/>
        </w:rPr>
        <w:t>42.</w:t>
      </w:r>
    </w:p>
    <w:p w14:paraId="0277CDCB" w14:textId="77777777" w:rsidR="00621F6E" w:rsidRPr="00E95E6D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</w:rPr>
      </w:pPr>
      <w:r w:rsidRPr="00E95E6D">
        <w:rPr>
          <w:spacing w:val="-6"/>
        </w:rPr>
        <w:t xml:space="preserve">Dodatkowe warunki przetargu,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Ekonomiczną, w godz. 9.00 – 16.00, od poniedziałku do piątku. </w:t>
      </w:r>
      <w:r w:rsidRPr="00E95E6D">
        <w:rPr>
          <w:b/>
          <w:spacing w:val="-6"/>
        </w:rPr>
        <w:t xml:space="preserve">Cena specyfikacji wynosi </w:t>
      </w:r>
      <w:r w:rsidRPr="00E95E6D">
        <w:rPr>
          <w:b/>
          <w:bCs/>
          <w:spacing w:val="-6"/>
        </w:rPr>
        <w:t>10.000</w:t>
      </w:r>
      <w:r w:rsidRPr="00E95E6D">
        <w:rPr>
          <w:b/>
          <w:spacing w:val="-6"/>
        </w:rPr>
        <w:t xml:space="preserve"> zł (słownie: dziesięć tysięcy złotych) + 23 </w:t>
      </w:r>
      <w:r w:rsidR="001C1575">
        <w:rPr>
          <w:b/>
          <w:spacing w:val="-6"/>
        </w:rPr>
        <w:t>% VAT i płatna jest na rachunek w</w:t>
      </w:r>
      <w:r w:rsidRPr="00E95E6D">
        <w:rPr>
          <w:b/>
          <w:spacing w:val="-6"/>
        </w:rPr>
        <w:t xml:space="preserve"> </w:t>
      </w:r>
      <w:r w:rsidR="002D7DF3" w:rsidRPr="00E95E6D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="002D7DF3" w:rsidRPr="00E95E6D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E95E6D">
        <w:rPr>
          <w:b/>
          <w:spacing w:val="-6"/>
        </w:rPr>
        <w:t>09 1910 1048 2501 9911 2936 0001</w:t>
      </w:r>
      <w:r w:rsidRPr="00E95E6D">
        <w:rPr>
          <w:spacing w:val="-6"/>
        </w:rPr>
        <w:t>.</w:t>
      </w:r>
    </w:p>
    <w:p w14:paraId="491E91C7" w14:textId="77777777" w:rsidR="00621F6E" w:rsidRPr="00855F7A" w:rsidRDefault="001C1575" w:rsidP="005F322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  <w:szCs w:val="24"/>
        </w:rPr>
      </w:pPr>
      <w:r w:rsidRPr="00855F7A">
        <w:rPr>
          <w:rStyle w:val="Brak"/>
          <w:spacing w:val="-6"/>
          <w:szCs w:val="24"/>
        </w:rPr>
        <w:t>Wadium wniesione przez uczestnika, który przetarg wygra zostanie zaliczone na poczet ceny nabycia nieruchomości w dniu zapłaty pozostałej kwoty należności. Pozostałym uczestnikom wadium zostanie zwrócone</w:t>
      </w:r>
      <w:r w:rsidR="00621F6E" w:rsidRPr="00855F7A">
        <w:rPr>
          <w:spacing w:val="-6"/>
          <w:szCs w:val="24"/>
        </w:rPr>
        <w:t>.</w:t>
      </w:r>
    </w:p>
    <w:p w14:paraId="34CB5F81" w14:textId="77777777" w:rsidR="002D7DF3" w:rsidRPr="00855F7A" w:rsidRDefault="001C1575" w:rsidP="001C1575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pacing w:val="-6"/>
          <w:sz w:val="24"/>
          <w:szCs w:val="24"/>
        </w:rPr>
      </w:pPr>
      <w:r w:rsidRPr="00855F7A">
        <w:rPr>
          <w:rStyle w:val="Brak"/>
          <w:rFonts w:ascii="Times New Roman" w:hAnsi="Times New Roman"/>
          <w:spacing w:val="-6"/>
          <w:kern w:val="24"/>
          <w:sz w:val="24"/>
          <w:szCs w:val="24"/>
        </w:rPr>
        <w:lastRenderedPageBreak/>
        <w:t>W przypadku uchylenia się przez podmiot wyłoniony w drodze przetargu od zawarcia umowy sprzedaży nieruchomości wpłacone wadium ulega przepadkowi za zasadach określonych w „Specyfikacji istotnych warunków przetargu”.</w:t>
      </w:r>
    </w:p>
    <w:p w14:paraId="791BAB08" w14:textId="77777777" w:rsidR="00621F6E" w:rsidRPr="00855F7A" w:rsidRDefault="001C1575" w:rsidP="005F3221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  <w:szCs w:val="24"/>
        </w:rPr>
      </w:pPr>
      <w:r w:rsidRPr="00855F7A">
        <w:rPr>
          <w:rStyle w:val="Brak"/>
          <w:spacing w:val="-6"/>
          <w:szCs w:val="24"/>
        </w:rPr>
        <w:t>Zarządzający zastrzega sobie prawo zamknięcia przetargu bez wybrania którejkolwiek z ofert</w:t>
      </w:r>
      <w:r w:rsidR="00AD47C5" w:rsidRPr="00855F7A">
        <w:rPr>
          <w:spacing w:val="-6"/>
          <w:szCs w:val="24"/>
        </w:rPr>
        <w:t>.</w:t>
      </w:r>
    </w:p>
    <w:p w14:paraId="357D4393" w14:textId="77777777" w:rsidR="00CC2933" w:rsidRPr="00410153" w:rsidRDefault="00A40BE2" w:rsidP="00CC2933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933">
        <w:rPr>
          <w:rFonts w:ascii="Times New Roman" w:hAnsi="Times New Roman"/>
          <w:sz w:val="24"/>
          <w:szCs w:val="24"/>
        </w:rPr>
        <w:t>Koszty sporządzenia umowy sprzedaży w formie aktu notarialnego oraz opłaty sądowe związane z dokonaniem wpisów w księdze wieczystej ponosi Nabywca.</w:t>
      </w:r>
    </w:p>
    <w:sectPr w:rsidR="00CC2933" w:rsidRPr="0041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/>
        <w:b w:val="0"/>
        <w:bCs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849"/>
        </w:tabs>
        <w:ind w:left="18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9"/>
        </w:tabs>
        <w:ind w:left="22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/>
        <w:b w:val="0"/>
        <w:bCs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929"/>
        </w:tabs>
        <w:ind w:left="29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9"/>
        </w:tabs>
        <w:ind w:left="32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9"/>
        </w:tabs>
        <w:ind w:left="3649" w:hanging="360"/>
      </w:pPr>
      <w:rPr>
        <w:rFonts w:ascii="Symbol" w:hAnsi="Symbol"/>
        <w:b w:val="0"/>
        <w:bCs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4009"/>
        </w:tabs>
        <w:ind w:left="40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9"/>
        </w:tabs>
        <w:ind w:left="436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/"/>
      <w:lvlJc w:val="left"/>
      <w:pPr>
        <w:tabs>
          <w:tab w:val="num" w:pos="0"/>
        </w:tabs>
        <w:ind w:left="1425" w:hanging="360"/>
      </w:pPr>
      <w:rPr>
        <w:rFonts w:ascii="Times New Roman" w:hAnsi="Times New Roman"/>
        <w:b w:val="0"/>
        <w:i w:val="0"/>
        <w:sz w:val="22"/>
        <w:szCs w:val="17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4CD494C"/>
    <w:multiLevelType w:val="hybridMultilevel"/>
    <w:tmpl w:val="3DB2355C"/>
    <w:numStyleLink w:val="Zaimportowanystyl3"/>
  </w:abstractNum>
  <w:abstractNum w:abstractNumId="8" w15:restartNumberingAfterBreak="0">
    <w:nsid w:val="080C5B5E"/>
    <w:multiLevelType w:val="hybridMultilevel"/>
    <w:tmpl w:val="D734A344"/>
    <w:lvl w:ilvl="0" w:tplc="CBA4E50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9841A0"/>
    <w:multiLevelType w:val="multilevel"/>
    <w:tmpl w:val="B2AE5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E0629A0"/>
    <w:multiLevelType w:val="hybridMultilevel"/>
    <w:tmpl w:val="14345206"/>
    <w:numStyleLink w:val="Zaimportowanystyl2"/>
  </w:abstractNum>
  <w:abstractNum w:abstractNumId="11" w15:restartNumberingAfterBreak="0">
    <w:nsid w:val="3F480101"/>
    <w:multiLevelType w:val="hybridMultilevel"/>
    <w:tmpl w:val="71C4EB2E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93F01"/>
    <w:multiLevelType w:val="hybridMultilevel"/>
    <w:tmpl w:val="BB482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972787833">
    <w:abstractNumId w:val="0"/>
  </w:num>
  <w:num w:numId="2" w16cid:durableId="184448365">
    <w:abstractNumId w:val="1"/>
  </w:num>
  <w:num w:numId="3" w16cid:durableId="420877518">
    <w:abstractNumId w:val="2"/>
  </w:num>
  <w:num w:numId="4" w16cid:durableId="1585458031">
    <w:abstractNumId w:val="3"/>
  </w:num>
  <w:num w:numId="5" w16cid:durableId="2005888871">
    <w:abstractNumId w:val="4"/>
  </w:num>
  <w:num w:numId="6" w16cid:durableId="278921985">
    <w:abstractNumId w:val="5"/>
  </w:num>
  <w:num w:numId="7" w16cid:durableId="1571118675">
    <w:abstractNumId w:val="13"/>
  </w:num>
  <w:num w:numId="8" w16cid:durableId="1620717989">
    <w:abstractNumId w:val="7"/>
  </w:num>
  <w:num w:numId="9" w16cid:durableId="1102340280">
    <w:abstractNumId w:val="8"/>
  </w:num>
  <w:num w:numId="10" w16cid:durableId="1266428022">
    <w:abstractNumId w:val="12"/>
  </w:num>
  <w:num w:numId="11" w16cid:durableId="1865898300">
    <w:abstractNumId w:val="11"/>
  </w:num>
  <w:num w:numId="12" w16cid:durableId="251594126">
    <w:abstractNumId w:val="9"/>
  </w:num>
  <w:num w:numId="13" w16cid:durableId="1170565551">
    <w:abstractNumId w:val="6"/>
  </w:num>
  <w:num w:numId="14" w16cid:durableId="1032146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11"/>
    <w:rsid w:val="0000505F"/>
    <w:rsid w:val="0002409F"/>
    <w:rsid w:val="0004381F"/>
    <w:rsid w:val="000764EF"/>
    <w:rsid w:val="000B16DD"/>
    <w:rsid w:val="000B62BA"/>
    <w:rsid w:val="000D617C"/>
    <w:rsid w:val="000E2745"/>
    <w:rsid w:val="000E4DB1"/>
    <w:rsid w:val="000F44F3"/>
    <w:rsid w:val="00120CBD"/>
    <w:rsid w:val="0012792F"/>
    <w:rsid w:val="00127A67"/>
    <w:rsid w:val="001425CC"/>
    <w:rsid w:val="00163BED"/>
    <w:rsid w:val="00167FAF"/>
    <w:rsid w:val="0017730C"/>
    <w:rsid w:val="00186E4E"/>
    <w:rsid w:val="001C1575"/>
    <w:rsid w:val="001F7CE0"/>
    <w:rsid w:val="0021453B"/>
    <w:rsid w:val="00225553"/>
    <w:rsid w:val="0022752B"/>
    <w:rsid w:val="002327D4"/>
    <w:rsid w:val="002339FA"/>
    <w:rsid w:val="00233E92"/>
    <w:rsid w:val="0026242A"/>
    <w:rsid w:val="002A27ED"/>
    <w:rsid w:val="002A4013"/>
    <w:rsid w:val="002C7FA1"/>
    <w:rsid w:val="002D254D"/>
    <w:rsid w:val="002D5C5D"/>
    <w:rsid w:val="002D7DF3"/>
    <w:rsid w:val="003173DE"/>
    <w:rsid w:val="003274BA"/>
    <w:rsid w:val="00330823"/>
    <w:rsid w:val="00331729"/>
    <w:rsid w:val="0033194E"/>
    <w:rsid w:val="003358A5"/>
    <w:rsid w:val="00350533"/>
    <w:rsid w:val="00385EEB"/>
    <w:rsid w:val="003C5C6E"/>
    <w:rsid w:val="003D500B"/>
    <w:rsid w:val="003E065E"/>
    <w:rsid w:val="003E20B6"/>
    <w:rsid w:val="003F4E1F"/>
    <w:rsid w:val="004069FB"/>
    <w:rsid w:val="00410153"/>
    <w:rsid w:val="0042305A"/>
    <w:rsid w:val="00423D19"/>
    <w:rsid w:val="00430121"/>
    <w:rsid w:val="004302F2"/>
    <w:rsid w:val="00443EA6"/>
    <w:rsid w:val="004F2B42"/>
    <w:rsid w:val="00516D2B"/>
    <w:rsid w:val="00534FB0"/>
    <w:rsid w:val="00545C4D"/>
    <w:rsid w:val="005704CB"/>
    <w:rsid w:val="00575A03"/>
    <w:rsid w:val="0059713F"/>
    <w:rsid w:val="005A6E31"/>
    <w:rsid w:val="005C33C5"/>
    <w:rsid w:val="005F3221"/>
    <w:rsid w:val="00605827"/>
    <w:rsid w:val="00621F6E"/>
    <w:rsid w:val="00635ACF"/>
    <w:rsid w:val="0063788C"/>
    <w:rsid w:val="00664866"/>
    <w:rsid w:val="006B25F9"/>
    <w:rsid w:val="006B286B"/>
    <w:rsid w:val="006B6E8F"/>
    <w:rsid w:val="006C127D"/>
    <w:rsid w:val="006D2F13"/>
    <w:rsid w:val="006D4A6D"/>
    <w:rsid w:val="007511CB"/>
    <w:rsid w:val="00761CB8"/>
    <w:rsid w:val="007717FC"/>
    <w:rsid w:val="0078791F"/>
    <w:rsid w:val="007A6E7C"/>
    <w:rsid w:val="007F1D79"/>
    <w:rsid w:val="007F4964"/>
    <w:rsid w:val="00811F65"/>
    <w:rsid w:val="00815EF1"/>
    <w:rsid w:val="0084158E"/>
    <w:rsid w:val="00855F7A"/>
    <w:rsid w:val="008579D5"/>
    <w:rsid w:val="008754FB"/>
    <w:rsid w:val="008A3E54"/>
    <w:rsid w:val="008B127C"/>
    <w:rsid w:val="008C48BB"/>
    <w:rsid w:val="008E7CAD"/>
    <w:rsid w:val="008F5BF7"/>
    <w:rsid w:val="00906161"/>
    <w:rsid w:val="00942E3C"/>
    <w:rsid w:val="00943D42"/>
    <w:rsid w:val="00957BFC"/>
    <w:rsid w:val="009A2B37"/>
    <w:rsid w:val="009D2E96"/>
    <w:rsid w:val="00A22F54"/>
    <w:rsid w:val="00A3707E"/>
    <w:rsid w:val="00A40BE2"/>
    <w:rsid w:val="00A42CB3"/>
    <w:rsid w:val="00A527B3"/>
    <w:rsid w:val="00A657BC"/>
    <w:rsid w:val="00A72CB2"/>
    <w:rsid w:val="00A83DC6"/>
    <w:rsid w:val="00A93648"/>
    <w:rsid w:val="00AD00C2"/>
    <w:rsid w:val="00AD31C5"/>
    <w:rsid w:val="00AD47C5"/>
    <w:rsid w:val="00AD533A"/>
    <w:rsid w:val="00B04228"/>
    <w:rsid w:val="00B22D8A"/>
    <w:rsid w:val="00B33447"/>
    <w:rsid w:val="00B45928"/>
    <w:rsid w:val="00B45AE1"/>
    <w:rsid w:val="00B4762E"/>
    <w:rsid w:val="00B55711"/>
    <w:rsid w:val="00B7555A"/>
    <w:rsid w:val="00B8576D"/>
    <w:rsid w:val="00BB2686"/>
    <w:rsid w:val="00BC3FD5"/>
    <w:rsid w:val="00BC5BFB"/>
    <w:rsid w:val="00BD3FF1"/>
    <w:rsid w:val="00BD6F13"/>
    <w:rsid w:val="00BF2E08"/>
    <w:rsid w:val="00C618CB"/>
    <w:rsid w:val="00C776BE"/>
    <w:rsid w:val="00CB2F6F"/>
    <w:rsid w:val="00CB73A0"/>
    <w:rsid w:val="00CC2933"/>
    <w:rsid w:val="00CF4AE4"/>
    <w:rsid w:val="00D3740A"/>
    <w:rsid w:val="00D47A90"/>
    <w:rsid w:val="00D7374F"/>
    <w:rsid w:val="00D83BB3"/>
    <w:rsid w:val="00D94058"/>
    <w:rsid w:val="00DA5AEE"/>
    <w:rsid w:val="00DC5B3D"/>
    <w:rsid w:val="00DD4295"/>
    <w:rsid w:val="00DF5875"/>
    <w:rsid w:val="00DF68A8"/>
    <w:rsid w:val="00E24CAA"/>
    <w:rsid w:val="00E83B06"/>
    <w:rsid w:val="00E866EC"/>
    <w:rsid w:val="00E90664"/>
    <w:rsid w:val="00E92E92"/>
    <w:rsid w:val="00E94B00"/>
    <w:rsid w:val="00E95E6D"/>
    <w:rsid w:val="00EA19F3"/>
    <w:rsid w:val="00EA7FF6"/>
    <w:rsid w:val="00EB18DC"/>
    <w:rsid w:val="00EC6BC3"/>
    <w:rsid w:val="00ED5667"/>
    <w:rsid w:val="00EE15AA"/>
    <w:rsid w:val="00F0717C"/>
    <w:rsid w:val="00F12EAC"/>
    <w:rsid w:val="00F1675B"/>
    <w:rsid w:val="00F216A7"/>
    <w:rsid w:val="00F2415E"/>
    <w:rsid w:val="00F368A9"/>
    <w:rsid w:val="00F703E1"/>
    <w:rsid w:val="00F85633"/>
    <w:rsid w:val="00FA65E0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4B58B4"/>
  <w15:chartTrackingRefBased/>
  <w15:docId w15:val="{55161335-591D-4033-9B95-166A9FE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88" w:lineRule="auto"/>
      <w:jc w:val="both"/>
    </w:pPr>
    <w:rPr>
      <w:sz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4"/>
      <w:szCs w:val="18"/>
    </w:rPr>
  </w:style>
  <w:style w:type="character" w:customStyle="1" w:styleId="WW8Num1z1">
    <w:name w:val="WW8Num1z1"/>
    <w:rPr>
      <w:b w:val="0"/>
      <w:bCs w:val="0"/>
      <w:sz w:val="18"/>
      <w:szCs w:val="18"/>
    </w:rPr>
  </w:style>
  <w:style w:type="character" w:customStyle="1" w:styleId="WW8Num2z0">
    <w:name w:val="WW8Num2z0"/>
    <w:rPr>
      <w:b w:val="0"/>
      <w:bCs w:val="0"/>
      <w:sz w:val="24"/>
      <w:szCs w:val="18"/>
    </w:rPr>
  </w:style>
  <w:style w:type="character" w:customStyle="1" w:styleId="WW8Num3z0">
    <w:name w:val="WW8Num3z0"/>
    <w:rPr>
      <w:rFonts w:ascii="Symbol" w:hAnsi="Symbol"/>
      <w:b w:val="0"/>
      <w:bCs w:val="0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2"/>
      <w:szCs w:val="17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b w:val="0"/>
      <w:bCs w:val="0"/>
      <w:sz w:val="18"/>
      <w:szCs w:val="18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Arial" w:hAnsi="Arial"/>
      <w:b w:val="0"/>
      <w:i w:val="0"/>
      <w:sz w:val="2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2"/>
      <w:szCs w:val="17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b w:val="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</w:pPr>
  </w:style>
  <w:style w:type="paragraph" w:styleId="Lista">
    <w:name w:val="List"/>
    <w:basedOn w:val="Normalny"/>
    <w:pPr>
      <w:spacing w:line="240" w:lineRule="auto"/>
      <w:ind w:left="283" w:hanging="283"/>
      <w:jc w:val="left"/>
    </w:pPr>
    <w:rPr>
      <w:sz w:val="20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Bezodstpw">
    <w:name w:val="No Spacing"/>
    <w:qFormat/>
    <w:pPr>
      <w:suppressAutoHyphens/>
      <w:jc w:val="both"/>
    </w:pPr>
    <w:rPr>
      <w:rFonts w:eastAsia="Arial"/>
      <w:sz w:val="24"/>
      <w:lang w:eastAsia="ar-SA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rak">
    <w:name w:val="Brak"/>
    <w:rsid w:val="003274BA"/>
  </w:style>
  <w:style w:type="character" w:customStyle="1" w:styleId="Hyperlink1">
    <w:name w:val="Hyperlink.1"/>
    <w:rsid w:val="003274BA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</w:rPr>
  </w:style>
  <w:style w:type="character" w:styleId="UyteHipercze">
    <w:name w:val="FollowedHyperlink"/>
    <w:uiPriority w:val="99"/>
    <w:semiHidden/>
    <w:unhideWhenUsed/>
    <w:rsid w:val="00F1675B"/>
    <w:rPr>
      <w:color w:val="800080"/>
      <w:u w:val="single"/>
    </w:rPr>
  </w:style>
  <w:style w:type="paragraph" w:styleId="Akapitzlist">
    <w:name w:val="List Paragraph"/>
    <w:basedOn w:val="Normalny"/>
    <w:qFormat/>
    <w:rsid w:val="00CC2933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pl-PL"/>
    </w:rPr>
  </w:style>
  <w:style w:type="numbering" w:customStyle="1" w:styleId="Zaimportowanystyl3">
    <w:name w:val="Zaimportowany styl 3"/>
    <w:rsid w:val="002D254D"/>
    <w:pPr>
      <w:numPr>
        <w:numId w:val="7"/>
      </w:numPr>
    </w:pPr>
  </w:style>
  <w:style w:type="numbering" w:customStyle="1" w:styleId="Zaimportowanystyl2">
    <w:name w:val="Zaimportowany styl 2"/>
    <w:rsid w:val="001C157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1065</Words>
  <Characters>6394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/>
  <LinksUpToDate>false</LinksUpToDate>
  <CharactersWithSpaces>7445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Kamila  Złotnik</cp:lastModifiedBy>
  <cp:revision>2</cp:revision>
  <cp:lastPrinted>2025-04-09T07:49:00Z</cp:lastPrinted>
  <dcterms:created xsi:type="dcterms:W3CDTF">2025-04-24T09:31:00Z</dcterms:created>
  <dcterms:modified xsi:type="dcterms:W3CDTF">2025-04-24T09:31:00Z</dcterms:modified>
</cp:coreProperties>
</file>