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BF0F" w14:textId="77777777" w:rsidR="00920FD6" w:rsidRDefault="00920FD6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236287C1" w14:textId="77777777" w:rsidR="00920FD6" w:rsidRDefault="007B20C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Wyciąg z Ogłoszenia o przetargu pisemnym nieograniczonym na sprzedaż nieruchomości</w:t>
      </w:r>
    </w:p>
    <w:p w14:paraId="15FEC0C5" w14:textId="77777777" w:rsidR="00920FD6" w:rsidRDefault="007B20C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Katowicka Specjalna Strefa Ekonomiczna, działając w imieniu Prezydenta Miasta Jaworzno, na podstawie art. 12 ustawy z dnia 10 maja 2018 r. o wspieraniu nowych </w:t>
      </w:r>
      <w:r>
        <w:rPr>
          <w:rFonts w:ascii="Verdana" w:hAnsi="Verdana"/>
          <w:sz w:val="22"/>
          <w:szCs w:val="22"/>
        </w:rPr>
        <w:t>inwestycji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2024 r., poz. 459), </w:t>
      </w:r>
      <w:r>
        <w:rPr>
          <w:rFonts w:ascii="Verdana" w:eastAsia="Times New Roman" w:hAnsi="Verdana" w:cs="Verdana"/>
          <w:spacing w:val="-6"/>
          <w:sz w:val="22"/>
          <w:szCs w:val="22"/>
        </w:rPr>
        <w:t>w oparciu o zarządzenie Prezydenta Miasta Jaworzna nr ON.0050.105.2025 z 1 kwietnia 2025 r.</w:t>
      </w:r>
      <w:r>
        <w:rPr>
          <w:rFonts w:ascii="Verdana" w:hAnsi="Verdana"/>
          <w:sz w:val="22"/>
          <w:szCs w:val="22"/>
        </w:rPr>
        <w:t xml:space="preserve"> oraz na podstawie ustawy z dnia 21 sierpnia 1997 r. o gospodarce nieruchomościami (Dz. U. z 2024 r.,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i § 3 ust. 1 Rozporządzenia Rady Ministrów z dnia 14 września 2004 r. w sprawie sposobu i trybu przeprowadzania przetargów oraz rokowań na zbycie nieruchomości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 Dz. U. z 2021 r., poz. 2213),</w:t>
      </w:r>
    </w:p>
    <w:p w14:paraId="69360E3F" w14:textId="77777777" w:rsidR="00920FD6" w:rsidRDefault="007B20C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informuje,</w:t>
      </w:r>
    </w:p>
    <w:p w14:paraId="59CD6811" w14:textId="77777777" w:rsidR="00920FD6" w:rsidRDefault="007B20C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że na stronie internetowej Katowickiej Specjalnej Strefy Ekonomicznej S.A. www.ksse.com.pl oraz w siedzibie Katowickiej Specjalnej Strefy Ekonomicznej S.A., na stronie internetowej Biuletynu Informacji Publicznej Urzędu Miejskiego w Jaworznie www.bip.jaworzno.pl, w zakładce „Komunikaty i obwieszczenia” – „Nieruchomości” oraz na tablicy ogłoszeń w budynku głównym Urzędu Miejskiego w Jaworznie przy ul. Grunwaldzkiej 33, zostało podane do publicznej wiadomości ogłoszenie o: </w:t>
      </w:r>
    </w:p>
    <w:p w14:paraId="381E4492" w14:textId="77777777" w:rsidR="00920FD6" w:rsidRDefault="007B20C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 przetargu pisemnym nieograniczonym</w:t>
      </w:r>
    </w:p>
    <w:p w14:paraId="7C395A32" w14:textId="77777777" w:rsidR="00920FD6" w:rsidRDefault="007B20C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 sprzedaż prawa własności nieruchomości gruntowej</w:t>
      </w:r>
    </w:p>
    <w:p w14:paraId="3F46231B" w14:textId="77777777" w:rsidR="00920FD6" w:rsidRDefault="007B20C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stanowiącej własność Gminy Miejskiej Jaworzno</w:t>
      </w:r>
    </w:p>
    <w:p w14:paraId="00BD8EB7" w14:textId="1FDF080A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Przedmiotem przetargu jest</w:t>
      </w:r>
      <w:r>
        <w:rPr>
          <w:rFonts w:ascii="Verdana" w:hAnsi="Verdana"/>
          <w:b/>
          <w:bCs/>
          <w:sz w:val="22"/>
          <w:szCs w:val="22"/>
        </w:rPr>
        <w:t xml:space="preserve"> prawo własności działki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nr 4556 o powierzchni </w:t>
      </w:r>
      <w:r>
        <w:rPr>
          <w:rFonts w:ascii="Verdana" w:eastAsia="Times New Roman" w:hAnsi="Verdana" w:cs="Verdana"/>
          <w:b/>
          <w:bCs/>
          <w:spacing w:val="-6"/>
          <w:sz w:val="22"/>
          <w:szCs w:val="22"/>
        </w:rPr>
        <w:t xml:space="preserve">9,1294 </w:t>
      </w:r>
      <w:r>
        <w:rPr>
          <w:rFonts w:ascii="Verdana" w:hAnsi="Verdana"/>
          <w:b/>
          <w:bCs/>
          <w:sz w:val="22"/>
          <w:szCs w:val="22"/>
        </w:rPr>
        <w:t xml:space="preserve">ha </w:t>
      </w:r>
      <w:r>
        <w:rPr>
          <w:rFonts w:ascii="Verdana" w:hAnsi="Verdana"/>
          <w:b/>
          <w:sz w:val="22"/>
          <w:szCs w:val="22"/>
        </w:rPr>
        <w:t xml:space="preserve">w </w:t>
      </w:r>
      <w:proofErr w:type="spellStart"/>
      <w:r>
        <w:rPr>
          <w:rFonts w:ascii="Verdana" w:hAnsi="Verdana"/>
          <w:b/>
          <w:sz w:val="22"/>
          <w:szCs w:val="22"/>
        </w:rPr>
        <w:t>obr</w:t>
      </w:r>
      <w:proofErr w:type="spellEnd"/>
      <w:r>
        <w:rPr>
          <w:rFonts w:ascii="Verdana" w:hAnsi="Verdana"/>
          <w:b/>
          <w:sz w:val="22"/>
          <w:szCs w:val="22"/>
        </w:rPr>
        <w:t xml:space="preserve">. geod. 1026 </w:t>
      </w:r>
      <w:r>
        <w:rPr>
          <w:rFonts w:ascii="Verdana" w:hAnsi="Verdana"/>
          <w:b/>
          <w:bCs/>
          <w:sz w:val="22"/>
          <w:szCs w:val="22"/>
        </w:rPr>
        <w:t>m. Jaworzna</w:t>
      </w:r>
      <w:r>
        <w:rPr>
          <w:rFonts w:ascii="Verdana" w:hAnsi="Verdana"/>
          <w:sz w:val="22"/>
          <w:szCs w:val="22"/>
        </w:rPr>
        <w:t xml:space="preserve">, położonej </w:t>
      </w:r>
      <w:r>
        <w:rPr>
          <w:rFonts w:ascii="Verdana" w:eastAsia="Times New Roman" w:hAnsi="Verdana" w:cs="Verdana"/>
          <w:spacing w:val="-6"/>
          <w:sz w:val="22"/>
          <w:szCs w:val="22"/>
        </w:rPr>
        <w:t>przy ul. Jana Pawła II i</w:t>
      </w:r>
      <w:r w:rsidR="005D1337">
        <w:rPr>
          <w:rFonts w:ascii="Verdana" w:eastAsia="Times New Roman" w:hAnsi="Verdana" w:cs="Verdana"/>
          <w:spacing w:val="-6"/>
          <w:sz w:val="22"/>
          <w:szCs w:val="22"/>
        </w:rPr>
        <w:t> </w:t>
      </w:r>
      <w:r>
        <w:rPr>
          <w:rFonts w:ascii="Verdana" w:eastAsia="Times New Roman" w:hAnsi="Verdana" w:cs="Verdana"/>
          <w:spacing w:val="-6"/>
          <w:sz w:val="22"/>
          <w:szCs w:val="22"/>
        </w:rPr>
        <w:t>ul. Radwańskich</w:t>
      </w:r>
      <w:r>
        <w:rPr>
          <w:rFonts w:ascii="Verdana" w:hAnsi="Verdana"/>
          <w:sz w:val="22"/>
          <w:szCs w:val="22"/>
        </w:rPr>
        <w:t xml:space="preserve"> w Jaworznie, objętej księgą wieczystą </w:t>
      </w:r>
      <w:r>
        <w:rPr>
          <w:rFonts w:ascii="Verdana" w:hAnsi="Verdana"/>
          <w:b/>
          <w:bCs/>
          <w:sz w:val="22"/>
          <w:szCs w:val="22"/>
        </w:rPr>
        <w:t xml:space="preserve">Nr </w:t>
      </w:r>
      <w:r>
        <w:rPr>
          <w:rFonts w:ascii="Verdana" w:eastAsia="Times New Roman" w:hAnsi="Verdana" w:cs="Verdana"/>
          <w:b/>
          <w:bCs/>
          <w:spacing w:val="-6"/>
          <w:sz w:val="22"/>
          <w:szCs w:val="22"/>
        </w:rPr>
        <w:t>KA1J/00032896/1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prowadzoną w Sądzie Rejonowym w Jaworznie – Wydziale V Ksiąg Wieczystych. Zgodnie z wpisami zawartymi w ww. księdze wieczystej przedmiotowa nieruchomość stanowi własność Gminy Miasta Jaworzna. Nieruchomość nie jest obciążona żadnymi ograniczonymi prawami rzeczowymi oraz nie jest przedmiotem zobowiązań.</w:t>
      </w:r>
    </w:p>
    <w:p w14:paraId="0318B609" w14:textId="3675C397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Zgodnie z ustaleniami miejscowego planu zagospodarowania przestrzennego „Piłsudski” w Jaworznie, zatwierdzonego Uchwałą Nr XXIV/322/2008 Rady Miejskiej w Jaworznie z dnia 28 sierpnia 2008 r. (Dz. Urz. Woj. Śl. Nr 182 poz. 3321 z</w:t>
      </w:r>
      <w:r w:rsidR="005D1337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3</w:t>
      </w:r>
      <w:r w:rsidR="005D1337"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</w:rPr>
        <w:t>października</w:t>
      </w:r>
      <w:r w:rsidR="00CF7D05">
        <w:rPr>
          <w:rFonts w:ascii="Verdana" w:hAnsi="Verdana" w:cs="Verdana"/>
          <w:sz w:val="22"/>
          <w:szCs w:val="22"/>
        </w:rPr>
        <w:t xml:space="preserve"> 2008</w:t>
      </w:r>
      <w:r>
        <w:rPr>
          <w:rFonts w:ascii="Verdana" w:hAnsi="Verdana" w:cs="Verdana"/>
          <w:sz w:val="22"/>
          <w:szCs w:val="22"/>
        </w:rPr>
        <w:t xml:space="preserve"> r.), przeważająca część nieruchomości położona jest na terenach oznaczonych symbolami </w:t>
      </w:r>
      <w:r>
        <w:rPr>
          <w:rFonts w:ascii="Verdana" w:hAnsi="Verdana" w:cs="Arial Narrow"/>
          <w:b/>
          <w:bCs/>
          <w:sz w:val="22"/>
          <w:szCs w:val="22"/>
          <w:lang w:bidi="ar-SA"/>
        </w:rPr>
        <w:t>2PU</w:t>
      </w:r>
      <w:r>
        <w:rPr>
          <w:rFonts w:ascii="Verdana" w:hAnsi="Verdana" w:cs="Arial Narrow"/>
          <w:sz w:val="22"/>
          <w:szCs w:val="22"/>
          <w:lang w:bidi="ar-SA"/>
        </w:rPr>
        <w:t xml:space="preserve"> - tereny zabudowy </w:t>
      </w:r>
      <w:proofErr w:type="spellStart"/>
      <w:r>
        <w:rPr>
          <w:rFonts w:ascii="Verdana" w:hAnsi="Verdana" w:cs="Arial Narrow"/>
          <w:sz w:val="22"/>
          <w:szCs w:val="22"/>
          <w:lang w:bidi="ar-SA"/>
        </w:rPr>
        <w:t>produkcyjno</w:t>
      </w:r>
      <w:proofErr w:type="spellEnd"/>
      <w:r>
        <w:rPr>
          <w:rFonts w:ascii="Verdana" w:hAnsi="Verdana" w:cs="Arial Narrow"/>
          <w:sz w:val="22"/>
          <w:szCs w:val="22"/>
          <w:lang w:bidi="ar-SA"/>
        </w:rPr>
        <w:t xml:space="preserve"> – usługowej (pow. 82.887 m²) oraz </w:t>
      </w:r>
      <w:r>
        <w:rPr>
          <w:rFonts w:ascii="Verdana" w:eastAsia="Tahoma" w:hAnsi="Verdana" w:cs="Arial Narrow"/>
          <w:b/>
          <w:bCs/>
          <w:sz w:val="22"/>
          <w:szCs w:val="22"/>
          <w:lang w:eastAsia="ar-SA"/>
        </w:rPr>
        <w:t>1ZI</w:t>
      </w:r>
      <w:r>
        <w:rPr>
          <w:rFonts w:ascii="Verdana" w:eastAsia="Tahoma" w:hAnsi="Verdana" w:cs="Arial Narrow"/>
          <w:sz w:val="22"/>
          <w:szCs w:val="22"/>
          <w:lang w:eastAsia="ar-SA"/>
        </w:rPr>
        <w:t xml:space="preserve"> – tereny zieleni izolacyjnej (pow. 7.714 m²)</w:t>
      </w:r>
      <w:r>
        <w:rPr>
          <w:rFonts w:ascii="Verdana" w:hAnsi="Verdana"/>
          <w:bCs/>
          <w:sz w:val="22"/>
          <w:szCs w:val="22"/>
        </w:rPr>
        <w:t>.</w:t>
      </w:r>
    </w:p>
    <w:p w14:paraId="660C298C" w14:textId="77777777" w:rsidR="00920FD6" w:rsidRDefault="007B20CF">
      <w:pPr>
        <w:pStyle w:val="Standard1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eastAsia="Tahoma" w:hAnsi="Verdana" w:cs="Arial Narrow"/>
          <w:color w:val="000000"/>
          <w:sz w:val="22"/>
          <w:szCs w:val="22"/>
        </w:rPr>
        <w:t xml:space="preserve">Pozostała część nieruchomości położona jest w granicach miejscowego planu zagospodarowania przestrzennego „Za Rogatką” w Jaworznie, zatwierdzonego Uchwałą Nr XLIX/681/2010 Rady Miejskiej w Jaworznie z dnia 28 października 2010 r. (Dz. Urz. Woj. Śląskiego z dnia 20 stycznia 2011 r. Nr 17 poz. 304), w terenie oznaczonym symbolem </w:t>
      </w:r>
      <w:r>
        <w:rPr>
          <w:rFonts w:ascii="Verdana" w:eastAsia="Tahoma" w:hAnsi="Verdana" w:cs="Arial Narrow"/>
          <w:b/>
          <w:bCs/>
          <w:color w:val="000000"/>
          <w:sz w:val="22"/>
          <w:szCs w:val="22"/>
        </w:rPr>
        <w:t xml:space="preserve">KDG </w:t>
      </w:r>
      <w:r>
        <w:rPr>
          <w:rFonts w:ascii="Verdana" w:eastAsia="Tahoma" w:hAnsi="Verdana" w:cs="Arial Narrow"/>
          <w:color w:val="000000"/>
          <w:sz w:val="22"/>
          <w:szCs w:val="22"/>
        </w:rPr>
        <w:t xml:space="preserve">– droga główna (pow. 693 </w:t>
      </w:r>
      <w:r>
        <w:rPr>
          <w:rFonts w:ascii="Verdana" w:hAnsi="Verdana" w:cs="Arial Narrow"/>
          <w:sz w:val="22"/>
          <w:szCs w:val="22"/>
          <w:lang w:bidi="ar-SA"/>
        </w:rPr>
        <w:t>m²</w:t>
      </w:r>
      <w:r>
        <w:rPr>
          <w:rFonts w:ascii="Verdana" w:eastAsia="Tahoma" w:hAnsi="Verdana" w:cs="Arial Narrow"/>
          <w:color w:val="000000"/>
          <w:sz w:val="22"/>
          <w:szCs w:val="22"/>
        </w:rPr>
        <w:t>).</w:t>
      </w:r>
    </w:p>
    <w:p w14:paraId="7BA2C0A0" w14:textId="77777777" w:rsidR="00920FD6" w:rsidRDefault="007B20C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Szczegółowe informacje w przedmiocie obowiązującego dla przedmiotowej nieruchomości planu zagospodarowania przestrzennego oraz dopuszczalnego sposobu jej zagospodarowania uzyskać można w Wydziale Urbanistyki i Architektury Urzędu Miejskiego w Jaworznie, ul. Grunwaldzka 52 (tel. 32 61 81 624).</w:t>
      </w:r>
    </w:p>
    <w:p w14:paraId="2DC4A6C6" w14:textId="77777777" w:rsidR="00920FD6" w:rsidRDefault="007B20C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Ponadto miejscowe plany zagospodarowania przestrzennego dostępne są na publicznym portalu planistycznym Miasta Jaworzna.</w:t>
      </w:r>
    </w:p>
    <w:p w14:paraId="6C3EBBF0" w14:textId="77777777" w:rsidR="00920FD6" w:rsidRDefault="007B20CF">
      <w:pPr>
        <w:pStyle w:val="Textbodyindent1"/>
        <w:ind w:left="425"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Termin zagospodarowania nieruchomości:</w:t>
      </w:r>
      <w:r>
        <w:rPr>
          <w:rFonts w:ascii="Verdana" w:hAnsi="Verdana" w:cs="Calibri"/>
          <w:sz w:val="22"/>
          <w:szCs w:val="22"/>
        </w:rPr>
        <w:t xml:space="preserve"> wykonanie i oddanie do użytkowania obiektów w terminie 5 lat od wydania nieruchomości, potwierdzone decyzją pozwalającą na użytkowanie obiektu.</w:t>
      </w:r>
    </w:p>
    <w:p w14:paraId="3DBCE75D" w14:textId="77777777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eastAsia="HG Mincho Light J" w:hAnsi="Verdana"/>
          <w:b/>
          <w:bCs/>
          <w:sz w:val="22"/>
          <w:szCs w:val="22"/>
        </w:rPr>
        <w:t xml:space="preserve">Cena wywoławcza nieruchomości: </w:t>
      </w:r>
      <w:r>
        <w:rPr>
          <w:rFonts w:ascii="Verdana" w:eastAsia="HG Mincho Light J" w:hAnsi="Verdana" w:cs="Verdana"/>
          <w:b/>
          <w:bCs/>
          <w:sz w:val="22"/>
          <w:szCs w:val="22"/>
        </w:rPr>
        <w:t xml:space="preserve">10.792.800,00 zł netto </w:t>
      </w:r>
      <w:r>
        <w:rPr>
          <w:rFonts w:ascii="Verdana" w:eastAsia="HG Mincho Light J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>dziesięć milionów siedemset dziewięćdziesiąt dwa tysiące osiemset złotych)</w:t>
      </w:r>
      <w:r>
        <w:rPr>
          <w:rFonts w:ascii="Verdana" w:hAnsi="Verdana"/>
          <w:sz w:val="22"/>
          <w:szCs w:val="22"/>
        </w:rPr>
        <w:t>.</w:t>
      </w:r>
    </w:p>
    <w:p w14:paraId="1304BA52" w14:textId="77777777" w:rsidR="00920FD6" w:rsidRDefault="007B20CF">
      <w:pPr>
        <w:pStyle w:val="Standard1"/>
        <w:tabs>
          <w:tab w:val="left" w:pos="3000"/>
        </w:tabs>
        <w:ind w:left="426"/>
        <w:jc w:val="both"/>
        <w:rPr>
          <w:rFonts w:ascii="Verdana" w:hAnsi="Verdana"/>
          <w:bCs/>
          <w:sz w:val="22"/>
          <w:szCs w:val="22"/>
        </w:rPr>
      </w:pPr>
      <w:r>
        <w:rPr>
          <w:rStyle w:val="Brak"/>
          <w:rFonts w:ascii="Verdana" w:hAnsi="Verdana" w:cs="Verdana"/>
          <w:b/>
          <w:bCs/>
          <w:spacing w:val="-6"/>
          <w:sz w:val="22"/>
          <w:szCs w:val="22"/>
        </w:rPr>
        <w:t xml:space="preserve">Dostawa części działki położonej w strefach 2PU oraz KDG – opodatkowana </w:t>
      </w:r>
      <w:r>
        <w:rPr>
          <w:rStyle w:val="Brak"/>
          <w:rFonts w:ascii="Verdana" w:hAnsi="Verdana" w:cs="Verdana"/>
          <w:b/>
          <w:bCs/>
          <w:spacing w:val="-6"/>
          <w:sz w:val="22"/>
          <w:szCs w:val="22"/>
        </w:rPr>
        <w:lastRenderedPageBreak/>
        <w:t>VAT, dostawa części działki położonej w strefie 1ZI – zwolniona z podatku VAT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376CA5F8" w14:textId="77777777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Przetarg na sprzedaż nieruchomości odbędzie się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w dniu 04.07.2025 r. o godz. 12:00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w siedzibie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Katowickiej Specjalnej Strefy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Ekonomicznej S.A. w Katowicach przy ul. Wojewódzkiej 42.</w:t>
      </w:r>
    </w:p>
    <w:p w14:paraId="5E27EE30" w14:textId="77777777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Warunki uczestnictwa w przetargu:</w:t>
      </w:r>
    </w:p>
    <w:p w14:paraId="3CE99223" w14:textId="77777777" w:rsidR="00920FD6" w:rsidRDefault="007B20C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Verdana"/>
          <w:b/>
          <w:bCs/>
          <w:sz w:val="22"/>
          <w:szCs w:val="22"/>
        </w:rPr>
        <w:t>złożenie pisemnej oferty</w:t>
      </w:r>
      <w:r>
        <w:rPr>
          <w:rFonts w:ascii="Verdana" w:eastAsia="Times New Roman" w:hAnsi="Verdana" w:cs="Verdana"/>
          <w:sz w:val="22"/>
          <w:szCs w:val="22"/>
        </w:rPr>
        <w:t xml:space="preserve"> w dwóch egzemplarzach w zaklejonej kopercie z napisem: „Przetarg – prawo własności działki nr 4556 </w:t>
      </w:r>
      <w:proofErr w:type="spellStart"/>
      <w:r>
        <w:rPr>
          <w:rFonts w:ascii="Verdana" w:eastAsia="Times New Roman" w:hAnsi="Verdana" w:cs="Verdana"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sz w:val="22"/>
          <w:szCs w:val="22"/>
        </w:rPr>
        <w:t xml:space="preserve">. geod. 1026 m. Jaworzna” w </w:t>
      </w:r>
      <w:r>
        <w:rPr>
          <w:rFonts w:ascii="Verdana" w:eastAsia="Times New Roman" w:hAnsi="Verdana" w:cs="Times New Roman"/>
          <w:sz w:val="22"/>
          <w:szCs w:val="22"/>
        </w:rPr>
        <w:t>siedzibie organizatora przetargu w Katowicach przy ul. Wojewódzkiej 42</w:t>
      </w:r>
      <w:r>
        <w:rPr>
          <w:rFonts w:ascii="Verdana" w:eastAsia="Times New Roman" w:hAnsi="Verdana" w:cs="Verdana"/>
          <w:sz w:val="22"/>
          <w:szCs w:val="22"/>
        </w:rPr>
        <w:t xml:space="preserve">, w terminie do dnia </w:t>
      </w:r>
      <w:r>
        <w:rPr>
          <w:rFonts w:ascii="Verdana" w:eastAsia="Times New Roman" w:hAnsi="Verdana" w:cs="Verdana"/>
          <w:b/>
          <w:bCs/>
          <w:sz w:val="22"/>
          <w:szCs w:val="22"/>
        </w:rPr>
        <w:t>30.06.2025 r. do godz. 16:00</w:t>
      </w:r>
    </w:p>
    <w:p w14:paraId="6798155D" w14:textId="12148548" w:rsidR="00920FD6" w:rsidRDefault="007B20C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</w:t>
      </w:r>
      <w:r>
        <w:rPr>
          <w:rFonts w:ascii="Verdana" w:hAnsi="Verdana"/>
          <w:b/>
          <w:sz w:val="22"/>
          <w:szCs w:val="22"/>
        </w:rPr>
        <w:t xml:space="preserve">niesienie w pieniądzu do dnia 30.06.2025 r. wadium w wysokości </w:t>
      </w:r>
      <w:r>
        <w:rPr>
          <w:rFonts w:ascii="Verdana" w:eastAsia="Times New Roman" w:hAnsi="Verdana" w:cs="Verdana"/>
          <w:b/>
          <w:bCs/>
          <w:sz w:val="22"/>
          <w:szCs w:val="22"/>
        </w:rPr>
        <w:t>1.618.920,00 zł</w:t>
      </w:r>
      <w:r>
        <w:rPr>
          <w:rFonts w:ascii="Verdana" w:eastAsia="Times New Roman" w:hAnsi="Verdana" w:cs="Verdana"/>
          <w:sz w:val="22"/>
          <w:szCs w:val="22"/>
        </w:rPr>
        <w:t xml:space="preserve"> (słownie: jeden milion sześćset osiemnaście tysięcy dziewięćset dwadzieścia złotych) </w:t>
      </w:r>
      <w:r>
        <w:rPr>
          <w:rFonts w:ascii="Verdana" w:hAnsi="Verdana"/>
          <w:sz w:val="22"/>
          <w:szCs w:val="22"/>
        </w:rPr>
        <w:t xml:space="preserve">na rachunek Urzędu Miejskiego w Jaworznie prowadzony </w:t>
      </w:r>
      <w:r>
        <w:rPr>
          <w:rFonts w:ascii="Verdana" w:hAnsi="Verdana"/>
          <w:b/>
          <w:bCs/>
          <w:sz w:val="22"/>
          <w:szCs w:val="22"/>
        </w:rPr>
        <w:t>w </w:t>
      </w:r>
      <w:r>
        <w:rPr>
          <w:rStyle w:val="StrongEmphasis"/>
          <w:rFonts w:ascii="Verdana" w:hAnsi="Verdana"/>
          <w:sz w:val="22"/>
          <w:szCs w:val="22"/>
        </w:rPr>
        <w:t>Banku Handlowym w Warszawie S.A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NRB 51 1030 1159 0000 0000 9206 6029 SUMY DEPOZYTOWE, z dopiskiem: „</w:t>
      </w:r>
      <w:r>
        <w:rPr>
          <w:rFonts w:ascii="Verdana" w:eastAsia="Times New Roman" w:hAnsi="Verdana" w:cs="Verdana"/>
          <w:b/>
          <w:bCs/>
          <w:sz w:val="22"/>
          <w:szCs w:val="22"/>
        </w:rPr>
        <w:t>Przetarg pisemny – działka nr 45</w:t>
      </w:r>
      <w:r w:rsidR="00F718B3">
        <w:rPr>
          <w:rFonts w:ascii="Verdana" w:eastAsia="Times New Roman" w:hAnsi="Verdana" w:cs="Verdana"/>
          <w:b/>
          <w:bCs/>
          <w:sz w:val="22"/>
          <w:szCs w:val="22"/>
        </w:rPr>
        <w:t>56</w:t>
      </w:r>
      <w:r>
        <w:rPr>
          <w:rFonts w:ascii="Verdana" w:eastAsia="Times New Roman" w:hAnsi="Verdana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eastAsia="Times New Roman" w:hAnsi="Verdana" w:cs="Verdana"/>
          <w:b/>
          <w:bCs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b/>
          <w:bCs/>
          <w:sz w:val="22"/>
          <w:szCs w:val="22"/>
        </w:rPr>
        <w:t>. 1026”</w:t>
      </w:r>
      <w:r>
        <w:rPr>
          <w:rFonts w:ascii="Verdana" w:hAnsi="Verdana"/>
          <w:b/>
          <w:bCs/>
          <w:sz w:val="22"/>
          <w:szCs w:val="22"/>
        </w:rPr>
        <w:t>. Za potwierdzenie wpłaty przyjmuje się datę uznania rachunku bankowego Urzędu Miejskiego w Jaworznie</w:t>
      </w:r>
      <w:r>
        <w:rPr>
          <w:rFonts w:ascii="Verdana" w:hAnsi="Verdana"/>
          <w:sz w:val="22"/>
          <w:szCs w:val="22"/>
        </w:rPr>
        <w:t>.</w:t>
      </w:r>
    </w:p>
    <w:p w14:paraId="50788A05" w14:textId="77777777" w:rsidR="00920FD6" w:rsidRDefault="007B20C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informacje dot. procedury przetargowej uzyskać można w siedzibie Katowickiej Specjalnej Strefy Ekonomicznej S.A. Podstrefy Sosnowiecko-Dąbrowskiej w Sosnowcu, ul. Żytnia 8, tel. 32 298 89 69 oraz w Wydziale Obrotu Nieruchomościami Urzędu Miejskiego w Jaworznie, Plac Górników 5, pok. 19, tel. 32 618 16 36.</w:t>
      </w:r>
    </w:p>
    <w:p w14:paraId="3B53B79C" w14:textId="77777777" w:rsidR="00920FD6" w:rsidRDefault="00920FD6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p w14:paraId="15B7B4B1" w14:textId="77777777" w:rsidR="00920FD6" w:rsidRDefault="00920FD6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sectPr w:rsidR="00920FD6">
      <w:headerReference w:type="default" r:id="rId10"/>
      <w:pgSz w:w="11906" w:h="16838"/>
      <w:pgMar w:top="765" w:right="1134" w:bottom="708" w:left="1134" w:header="708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E4049" w14:textId="77777777" w:rsidR="003A5A3C" w:rsidRDefault="003A5A3C">
      <w:r>
        <w:separator/>
      </w:r>
    </w:p>
  </w:endnote>
  <w:endnote w:type="continuationSeparator" w:id="0">
    <w:p w14:paraId="3DDE0829" w14:textId="77777777" w:rsidR="003A5A3C" w:rsidRDefault="003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CD4E" w14:textId="77777777" w:rsidR="003A5A3C" w:rsidRDefault="003A5A3C">
      <w:r>
        <w:separator/>
      </w:r>
    </w:p>
  </w:footnote>
  <w:footnote w:type="continuationSeparator" w:id="0">
    <w:p w14:paraId="248C3C6B" w14:textId="77777777" w:rsidR="003A5A3C" w:rsidRDefault="003A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AD64" w14:textId="77777777" w:rsidR="00920FD6" w:rsidRDefault="00920FD6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83"/>
    <w:multiLevelType w:val="multilevel"/>
    <w:tmpl w:val="8E5A972C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CA107E"/>
    <w:multiLevelType w:val="multilevel"/>
    <w:tmpl w:val="AD866D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0F75701"/>
    <w:multiLevelType w:val="multilevel"/>
    <w:tmpl w:val="0E4AA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6784668">
    <w:abstractNumId w:val="0"/>
  </w:num>
  <w:num w:numId="2" w16cid:durableId="124662591">
    <w:abstractNumId w:val="1"/>
  </w:num>
  <w:num w:numId="3" w16cid:durableId="124198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D6"/>
    <w:rsid w:val="00106305"/>
    <w:rsid w:val="00177750"/>
    <w:rsid w:val="002E7991"/>
    <w:rsid w:val="003A5A3C"/>
    <w:rsid w:val="005D1337"/>
    <w:rsid w:val="007B20CF"/>
    <w:rsid w:val="00920FD6"/>
    <w:rsid w:val="00CF7D05"/>
    <w:rsid w:val="00D361A7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CFC6"/>
  <w15:docId w15:val="{0E62A7C4-E494-8346-8B21-B1022A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0"/>
    <w:next w:val="Textbody"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qFormat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6z3">
    <w:name w:val="WW8Num6z3"/>
    <w:qFormat/>
    <w:rPr>
      <w:rFonts w:ascii="Times New Roman" w:hAnsi="Times New Roman"/>
    </w:rPr>
  </w:style>
  <w:style w:type="character" w:customStyle="1" w:styleId="WW8Num3z0">
    <w:name w:val="WW8Num3z0"/>
    <w:qFormat/>
    <w:rPr>
      <w:rFonts w:ascii="Arial" w:hAnsi="Arial"/>
      <w:b w:val="0"/>
      <w:i w:val="0"/>
      <w:sz w:val="20"/>
    </w:rPr>
  </w:style>
  <w:style w:type="character" w:customStyle="1" w:styleId="WW8Num3z1">
    <w:name w:val="WW8Num3z1"/>
    <w:qFormat/>
    <w:rPr>
      <w:b w:val="0"/>
      <w:i w:val="0"/>
      <w:sz w:val="20"/>
    </w:rPr>
  </w:style>
  <w:style w:type="character" w:customStyle="1" w:styleId="WW8Num3z2">
    <w:name w:val="WW8Num3z2"/>
    <w:qFormat/>
    <w:rPr>
      <w:b w:val="0"/>
      <w:i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2z0">
    <w:name w:val="WW8Num12z0"/>
    <w:qFormat/>
    <w:rPr>
      <w:rFonts w:ascii="Arial" w:eastAsia="Times New Roman" w:hAnsi="Arial" w:cs="Arial"/>
      <w:color w:val="auto"/>
      <w:sz w:val="20"/>
      <w:szCs w:val="20"/>
      <w:lang w:val="pl-PL" w:bidi="ar-S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customStyle="1" w:styleId="Brak">
    <w:name w:val="Brak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818E4"/>
    <w:rPr>
      <w:color w:val="605E5C"/>
      <w:shd w:val="clear" w:color="auto" w:fill="E1DFDD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1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1"/>
    <w:qFormat/>
    <w:pPr>
      <w:suppressLineNumbers/>
    </w:pPr>
  </w:style>
  <w:style w:type="paragraph" w:customStyle="1" w:styleId="Nagwek10">
    <w:name w:val="Nagłówek1"/>
    <w:basedOn w:val="Gwkaistopka"/>
    <w:next w:val="Tekstpodstawowy"/>
    <w:qFormat/>
  </w:style>
  <w:style w:type="paragraph" w:customStyle="1" w:styleId="Gwkaistopka">
    <w:name w:val="Główka i stopka"/>
    <w:basedOn w:val="Standard1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1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Standard1">
    <w:name w:val="Standard1"/>
    <w:qFormat/>
    <w:pPr>
      <w:widowControl w:val="0"/>
      <w:textAlignment w:val="baseline"/>
    </w:pPr>
  </w:style>
  <w:style w:type="paragraph" w:customStyle="1" w:styleId="Textbody1">
    <w:name w:val="Text body1"/>
    <w:basedOn w:val="Standard1"/>
    <w:qFormat/>
    <w:pPr>
      <w:spacing w:after="120"/>
    </w:pPr>
  </w:style>
  <w:style w:type="paragraph" w:styleId="NormalnyWeb">
    <w:name w:val="Normal (Web)"/>
    <w:basedOn w:val="Standard1"/>
    <w:qFormat/>
    <w:pPr>
      <w:suppressAutoHyphens w:val="0"/>
      <w:spacing w:before="280" w:after="119"/>
    </w:pPr>
  </w:style>
  <w:style w:type="paragraph" w:customStyle="1" w:styleId="Textbodyindent">
    <w:name w:val="Text body indent"/>
    <w:basedOn w:val="Standard1"/>
    <w:qFormat/>
    <w:pPr>
      <w:spacing w:line="360" w:lineRule="auto"/>
      <w:ind w:left="397"/>
    </w:pPr>
    <w:rPr>
      <w:rFonts w:ascii="Arial" w:hAnsi="Arial"/>
      <w:sz w:val="20"/>
    </w:rPr>
  </w:style>
  <w:style w:type="paragraph" w:customStyle="1" w:styleId="00normalny">
    <w:name w:val="00_normalny"/>
    <w:basedOn w:val="Standard1"/>
    <w:qFormat/>
    <w:pPr>
      <w:ind w:left="283" w:right="283"/>
      <w:jc w:val="both"/>
    </w:pPr>
    <w:rPr>
      <w:rFonts w:ascii="Arial" w:hAnsi="Arial"/>
    </w:rPr>
  </w:style>
  <w:style w:type="paragraph" w:customStyle="1" w:styleId="western">
    <w:name w:val="western"/>
    <w:basedOn w:val="Standard1"/>
    <w:qFormat/>
    <w:pPr>
      <w:spacing w:before="280" w:after="280"/>
    </w:pPr>
    <w:rPr>
      <w:rFonts w:ascii="Arial Narrow" w:hAnsi="Arial Narrow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Tytu">
    <w:name w:val="Title"/>
    <w:basedOn w:val="Nagwek10"/>
    <w:next w:val="Textbod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Cytatblokowy">
    <w:name w:val="Cytat blokowy"/>
    <w:basedOn w:val="Standard"/>
    <w:qFormat/>
    <w:pPr>
      <w:spacing w:after="283"/>
      <w:ind w:left="567" w:right="567"/>
    </w:pPr>
  </w:style>
  <w:style w:type="paragraph" w:customStyle="1" w:styleId="Textbodyindent1">
    <w:name w:val="Text body indent1"/>
    <w:basedOn w:val="Standard"/>
    <w:qFormat/>
    <w:pPr>
      <w:ind w:left="426" w:hanging="426"/>
      <w:jc w:val="both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Zaimportowanystyl3">
    <w:name w:val="Zaimportowany styl 3"/>
    <w:qFormat/>
  </w:style>
  <w:style w:type="numbering" w:customStyle="1" w:styleId="Zaimportowanystyl1">
    <w:name w:val="Zaimportowany styl 1"/>
    <w:qFormat/>
  </w:style>
  <w:style w:type="numbering" w:customStyle="1" w:styleId="Bezlisty1">
    <w:name w:val="Bez listy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Biecalista1">
    <w:name w:val="Bieżąca lista1"/>
    <w:uiPriority w:val="99"/>
    <w:qFormat/>
    <w:rsid w:val="001F7378"/>
  </w:style>
  <w:style w:type="numbering" w:customStyle="1" w:styleId="Biecalista2">
    <w:name w:val="Bieżąca lista2"/>
    <w:uiPriority w:val="99"/>
    <w:qFormat/>
    <w:rsid w:val="001F7378"/>
  </w:style>
  <w:style w:type="numbering" w:customStyle="1" w:styleId="Biecalista3">
    <w:name w:val="Bieżąca lista3"/>
    <w:uiPriority w:val="99"/>
    <w:qFormat/>
    <w:rsid w:val="001F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20578-9811-4E63-AFF5-EC72AFE446FE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7684C733-15A3-4527-B86D-D5BBDCB8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DA59A-7C97-4D31-BC11-677B886A3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4139</Characters>
  <Application>Microsoft Office Word</Application>
  <DocSecurity>4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Kurzeja</dc:creator>
  <dc:description/>
  <cp:lastModifiedBy>Kamila  Złotnik</cp:lastModifiedBy>
  <cp:revision>2</cp:revision>
  <cp:lastPrinted>2025-01-22T08:04:00Z</cp:lastPrinted>
  <dcterms:created xsi:type="dcterms:W3CDTF">2025-04-30T06:21:00Z</dcterms:created>
  <dcterms:modified xsi:type="dcterms:W3CDTF">2025-04-30T06:21:00Z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HyperlinksChanged">
    <vt:bool>false</vt:bool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